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96A7" w14:textId="77777777" w:rsidR="007B4B2E" w:rsidRPr="0021489F" w:rsidRDefault="007B4B2E" w:rsidP="0021489F">
      <w:pPr>
        <w:spacing w:line="276" w:lineRule="auto"/>
        <w:jc w:val="center"/>
        <w:rPr>
          <w:rFonts w:ascii="Arial" w:hAnsi="Arial" w:cs="Arial"/>
          <w:i/>
        </w:rPr>
      </w:pPr>
      <w:r>
        <w:rPr>
          <w:rStyle w:val="Strong"/>
          <w:rFonts w:ascii="Arial" w:hAnsi="Arial" w:cs="Arial"/>
          <w:caps/>
          <w:color w:val="000000"/>
          <w:sz w:val="28"/>
          <w:szCs w:val="28"/>
        </w:rPr>
        <w:t>UNICORNS IN THE GARDEN OF GOOD AND EVIL</w:t>
      </w:r>
      <w:r>
        <w:rPr>
          <w:rStyle w:val="Strong"/>
          <w:rFonts w:ascii="Arial" w:hAnsi="Arial" w:cs="Arial"/>
          <w:caps/>
          <w:color w:val="000000"/>
          <w:sz w:val="28"/>
          <w:szCs w:val="28"/>
        </w:rPr>
        <w:br/>
      </w:r>
      <w:r w:rsidRPr="00FF3F3D">
        <w:rPr>
          <w:rStyle w:val="Strong"/>
          <w:rFonts w:ascii="Arial" w:hAnsi="Arial" w:cs="Arial"/>
          <w:caps/>
          <w:color w:val="000000"/>
          <w:sz w:val="28"/>
          <w:szCs w:val="28"/>
        </w:rPr>
        <w:t>PART 3 – COAL BED METHANE</w:t>
      </w:r>
      <w:r w:rsidRPr="00FF3F3D">
        <w:rPr>
          <w:rFonts w:ascii="Arial" w:hAnsi="Arial" w:cs="Arial"/>
          <w:b/>
          <w:bCs/>
          <w:caps/>
          <w:color w:val="000000"/>
          <w:sz w:val="28"/>
          <w:szCs w:val="28"/>
        </w:rPr>
        <w:br/>
      </w:r>
      <w:r w:rsidRPr="00AB28CC">
        <w:rPr>
          <w:rFonts w:ascii="Arial" w:hAnsi="Arial" w:cs="Arial"/>
          <w:b/>
          <w:bCs/>
          <w:caps/>
          <w:color w:val="FF0000"/>
          <w:sz w:val="28"/>
          <w:szCs w:val="28"/>
        </w:rPr>
        <w:br/>
      </w:r>
      <w:r w:rsidRPr="0021489F">
        <w:rPr>
          <w:rFonts w:ascii="Arial" w:hAnsi="Arial" w:cs="Arial"/>
        </w:rPr>
        <w:t xml:space="preserve">E. R. (Ross) Crain, </w:t>
      </w:r>
      <w:r w:rsidR="0024178A" w:rsidRPr="0021489F">
        <w:rPr>
          <w:rFonts w:ascii="Arial" w:hAnsi="Arial" w:cs="Arial"/>
        </w:rPr>
        <w:t>P.Eng.</w:t>
      </w:r>
      <w:r w:rsidR="0024178A" w:rsidRPr="0021489F">
        <w:rPr>
          <w:rFonts w:ascii="Arial" w:hAnsi="Arial" w:cs="Arial"/>
        </w:rPr>
        <w:br/>
        <w:t>Spectrum 2000 Mindware Ltd</w:t>
      </w:r>
      <w:r w:rsidR="000C4B6B" w:rsidRPr="0021489F">
        <w:rPr>
          <w:rFonts w:ascii="Arial" w:hAnsi="Arial" w:cs="Arial"/>
        </w:rPr>
        <w:br/>
      </w:r>
      <w:r w:rsidR="00886817" w:rsidRPr="0021489F">
        <w:rPr>
          <w:rStyle w:val="Hyperlink"/>
          <w:rFonts w:ascii="Arial" w:hAnsi="Arial" w:cs="Arial"/>
          <w:bCs/>
        </w:rPr>
        <w:br/>
      </w:r>
      <w:r w:rsidR="00886817" w:rsidRPr="0021489F">
        <w:rPr>
          <w:rFonts w:ascii="Arial" w:hAnsi="Arial" w:cs="Arial"/>
          <w:bCs/>
          <w:i/>
        </w:rPr>
        <w:t>Published in CSPG Reservoir, Jan 2011</w:t>
      </w:r>
    </w:p>
    <w:p w14:paraId="0628719E" w14:textId="77777777" w:rsidR="007B4B2E" w:rsidRPr="0021489F" w:rsidRDefault="007B4B2E" w:rsidP="0021489F">
      <w:pPr>
        <w:pStyle w:val="NormalWeb"/>
        <w:spacing w:line="276" w:lineRule="auto"/>
        <w:jc w:val="center"/>
        <w:rPr>
          <w:rStyle w:val="Strong"/>
          <w:rFonts w:ascii="Arial" w:hAnsi="Arial" w:cs="Arial"/>
          <w:b w:val="0"/>
          <w:i/>
          <w:iCs/>
        </w:rPr>
      </w:pPr>
      <w:r w:rsidRPr="0021489F">
        <w:rPr>
          <w:rStyle w:val="Strong"/>
          <w:rFonts w:ascii="Arial" w:hAnsi="Arial" w:cs="Arial"/>
          <w:b w:val="0"/>
          <w:i/>
          <w:iCs/>
        </w:rPr>
        <w:t>Unicorns are beautiful, mythical beasts, much sought after by us mere mortals. The same is true for petrophysical models for unconventional reservoirs. This is the third in a series of review articles outlining the simple beauty of some practical methods for log analysis of the unusual.</w:t>
      </w:r>
    </w:p>
    <w:p w14:paraId="589B71EB" w14:textId="610FF6BA" w:rsidR="00223C98" w:rsidRPr="0021489F" w:rsidRDefault="001F04F6" w:rsidP="0021489F">
      <w:pPr>
        <w:pStyle w:val="NormalWeb"/>
        <w:spacing w:line="276" w:lineRule="auto"/>
        <w:rPr>
          <w:rFonts w:ascii="Arial" w:hAnsi="Arial" w:cs="Arial"/>
        </w:rPr>
      </w:pPr>
      <w:r w:rsidRPr="0021489F">
        <w:rPr>
          <w:rStyle w:val="Strong"/>
          <w:rFonts w:ascii="Arial" w:hAnsi="Arial" w:cs="Arial"/>
          <w:caps/>
          <w:color w:val="000000"/>
        </w:rPr>
        <w:t>C</w:t>
      </w:r>
      <w:r w:rsidR="00223C98" w:rsidRPr="0021489F">
        <w:rPr>
          <w:rStyle w:val="Strong"/>
          <w:rFonts w:ascii="Arial" w:hAnsi="Arial" w:cs="Arial"/>
          <w:caps/>
          <w:color w:val="000000"/>
        </w:rPr>
        <w:t>OAL BED METHANE BASICS</w:t>
      </w:r>
      <w:r w:rsidR="00223C98" w:rsidRPr="0021489F">
        <w:rPr>
          <w:rFonts w:ascii="Arial" w:hAnsi="Arial" w:cs="Arial"/>
          <w:bCs/>
          <w:color w:val="000000"/>
        </w:rPr>
        <w:br/>
      </w:r>
      <w:r w:rsidR="00223C98" w:rsidRPr="0021489F">
        <w:rPr>
          <w:rStyle w:val="Strong"/>
          <w:rFonts w:ascii="Arial" w:hAnsi="Arial" w:cs="Arial"/>
          <w:b w:val="0"/>
        </w:rPr>
        <w:t>Coal</w:t>
      </w:r>
      <w:r w:rsidR="007B4B2E" w:rsidRPr="0021489F">
        <w:rPr>
          <w:rStyle w:val="Strong"/>
          <w:rFonts w:ascii="Arial" w:hAnsi="Arial" w:cs="Arial"/>
          <w:b w:val="0"/>
        </w:rPr>
        <w:t xml:space="preserve"> </w:t>
      </w:r>
      <w:r w:rsidR="00223C98" w:rsidRPr="0021489F">
        <w:rPr>
          <w:rStyle w:val="Strong"/>
          <w:rFonts w:ascii="Arial" w:hAnsi="Arial" w:cs="Arial"/>
          <w:b w:val="0"/>
        </w:rPr>
        <w:t>bed methane (CBM) is an economic source of natural gas that is generated and stored in coal beds. It is a widely occurring exploitable resource that can be easily recovered and used near the well or where</w:t>
      </w:r>
      <w:r w:rsidR="00823692">
        <w:rPr>
          <w:rStyle w:val="Strong"/>
          <w:rFonts w:ascii="Arial" w:hAnsi="Arial" w:cs="Arial"/>
          <w:b w:val="0"/>
        </w:rPr>
        <w:t xml:space="preserve"> </w:t>
      </w:r>
      <w:r w:rsidR="00223C98" w:rsidRPr="0021489F">
        <w:rPr>
          <w:rStyle w:val="Strong"/>
          <w:rFonts w:ascii="Arial" w:hAnsi="Arial" w:cs="Arial"/>
          <w:b w:val="0"/>
        </w:rPr>
        <w:t>gas</w:t>
      </w:r>
      <w:r w:rsidR="007B4B2E" w:rsidRPr="0021489F">
        <w:rPr>
          <w:rStyle w:val="Strong"/>
          <w:rFonts w:ascii="Arial" w:hAnsi="Arial" w:cs="Arial"/>
          <w:b w:val="0"/>
        </w:rPr>
        <w:t xml:space="preserve"> </w:t>
      </w:r>
      <w:r w:rsidR="00223C98" w:rsidRPr="0021489F">
        <w:rPr>
          <w:rStyle w:val="Strong"/>
          <w:rFonts w:ascii="Arial" w:hAnsi="Arial" w:cs="Arial"/>
          <w:b w:val="0"/>
        </w:rPr>
        <w:t>pipeline infrastructure currently exists.</w:t>
      </w:r>
    </w:p>
    <w:p w14:paraId="5E6E3510" w14:textId="77777777" w:rsidR="00223C98" w:rsidRPr="0021489F" w:rsidRDefault="00223C98" w:rsidP="0021489F">
      <w:pPr>
        <w:pStyle w:val="NormalWeb"/>
        <w:spacing w:line="276" w:lineRule="auto"/>
        <w:rPr>
          <w:rFonts w:ascii="Arial" w:hAnsi="Arial" w:cs="Arial"/>
        </w:rPr>
      </w:pPr>
      <w:r w:rsidRPr="0021489F">
        <w:rPr>
          <w:rStyle w:val="Strong"/>
          <w:rFonts w:ascii="Arial" w:hAnsi="Arial" w:cs="Arial"/>
          <w:b w:val="0"/>
        </w:rPr>
        <w:t>Coal acts as both source rock and reservoir rock for methane. Methane is generated by microbial (biogenic) or thermal (thermogenic) processes shortly after burial, and throughout the diagenetic cycle resulting from further burial.</w:t>
      </w:r>
      <w:r w:rsidR="007B4B2E" w:rsidRPr="0021489F">
        <w:rPr>
          <w:rStyle w:val="Strong"/>
          <w:rFonts w:ascii="Arial" w:hAnsi="Arial" w:cs="Arial"/>
          <w:b w:val="0"/>
        </w:rPr>
        <w:t xml:space="preserve"> </w:t>
      </w:r>
      <w:r w:rsidRPr="0021489F">
        <w:rPr>
          <w:rStyle w:val="Strong"/>
          <w:rFonts w:ascii="Arial" w:hAnsi="Arial" w:cs="Arial"/>
          <w:b w:val="0"/>
        </w:rPr>
        <w:t>Much of this gas is physically "sorbed" on coal surfaces. Some higher ends may also be produced by coal, such as ethane, and propane, but usually only a few percent of the total gas.</w:t>
      </w:r>
    </w:p>
    <w:p w14:paraId="44F687D8" w14:textId="550E7402" w:rsidR="00223C98" w:rsidRPr="0021489F" w:rsidRDefault="00223C98" w:rsidP="0021489F">
      <w:pPr>
        <w:pStyle w:val="NormalWeb"/>
        <w:spacing w:line="276" w:lineRule="auto"/>
        <w:rPr>
          <w:rFonts w:ascii="Arial" w:hAnsi="Arial" w:cs="Arial"/>
        </w:rPr>
      </w:pPr>
      <w:r w:rsidRPr="0021489F">
        <w:rPr>
          <w:rStyle w:val="Strong"/>
          <w:rFonts w:ascii="Arial" w:hAnsi="Arial" w:cs="Arial"/>
          <w:b w:val="0"/>
        </w:rPr>
        <w:t xml:space="preserve">Adsorption is the process of gaining gas on a microporous surface. Desorption is the process of </w:t>
      </w:r>
      <w:r w:rsidR="00FC799D" w:rsidRPr="0021489F">
        <w:rPr>
          <w:rFonts w:ascii="Arial" w:hAnsi="Arial" w:cs="Arial"/>
          <w:noProof/>
          <w:lang w:val="en-CA" w:eastAsia="en-CA"/>
        </w:rPr>
        <w:drawing>
          <wp:anchor distT="0" distB="0" distL="0" distR="0" simplePos="0" relativeHeight="251656192" behindDoc="0" locked="0" layoutInCell="1" allowOverlap="0" wp14:anchorId="1391F464" wp14:editId="7ADA9BE3">
            <wp:simplePos x="0" y="0"/>
            <wp:positionH relativeFrom="column">
              <wp:posOffset>2592070</wp:posOffset>
            </wp:positionH>
            <wp:positionV relativeFrom="line">
              <wp:posOffset>17680</wp:posOffset>
            </wp:positionV>
            <wp:extent cx="3829050" cy="2943225"/>
            <wp:effectExtent l="19050" t="19050" r="19050" b="28575"/>
            <wp:wrapSquare wrapText="bothSides"/>
            <wp:docPr id="189" name="Picture 189" descr="co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oa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2943225"/>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21489F">
        <w:rPr>
          <w:rStyle w:val="Strong"/>
          <w:rFonts w:ascii="Arial" w:hAnsi="Arial" w:cs="Arial"/>
          <w:b w:val="0"/>
        </w:rPr>
        <w:t xml:space="preserve">releasing gas from such a surface.  </w:t>
      </w:r>
      <w:r w:rsidRPr="0021489F">
        <w:rPr>
          <w:rFonts w:ascii="Arial" w:hAnsi="Arial" w:cs="Arial"/>
          <w:bCs/>
        </w:rPr>
        <w:br/>
      </w:r>
      <w:r w:rsidRPr="0021489F">
        <w:rPr>
          <w:rStyle w:val="Strong"/>
          <w:rFonts w:ascii="Arial" w:hAnsi="Arial" w:cs="Arial"/>
          <w:b w:val="0"/>
        </w:rPr>
        <w:t> </w:t>
      </w:r>
    </w:p>
    <w:p w14:paraId="40C64BED" w14:textId="77777777" w:rsidR="00223C98" w:rsidRPr="0021489F" w:rsidRDefault="00223C98" w:rsidP="0021489F">
      <w:pPr>
        <w:pStyle w:val="NormalWeb"/>
        <w:spacing w:line="276" w:lineRule="auto"/>
        <w:rPr>
          <w:rFonts w:ascii="Arial" w:hAnsi="Arial" w:cs="Arial"/>
        </w:rPr>
      </w:pPr>
      <w:r w:rsidRPr="0021489F">
        <w:rPr>
          <w:rStyle w:val="Strong"/>
          <w:rFonts w:ascii="Arial" w:hAnsi="Arial" w:cs="Arial"/>
          <w:b w:val="0"/>
        </w:rPr>
        <w:t xml:space="preserve">These surfaces are called cleats and range in size from obvious </w:t>
      </w:r>
      <w:proofErr w:type="spellStart"/>
      <w:r w:rsidRPr="0021489F">
        <w:rPr>
          <w:rStyle w:val="Strong"/>
          <w:rFonts w:ascii="Arial" w:hAnsi="Arial" w:cs="Arial"/>
          <w:b w:val="0"/>
        </w:rPr>
        <w:t>macrofractures</w:t>
      </w:r>
      <w:proofErr w:type="spellEnd"/>
      <w:r w:rsidRPr="0021489F">
        <w:rPr>
          <w:rStyle w:val="Strong"/>
          <w:rFonts w:ascii="Arial" w:hAnsi="Arial" w:cs="Arial"/>
          <w:b w:val="0"/>
        </w:rPr>
        <w:t xml:space="preserve"> to virtually invisible </w:t>
      </w:r>
      <w:proofErr w:type="spellStart"/>
      <w:r w:rsidRPr="0021489F">
        <w:rPr>
          <w:rStyle w:val="Strong"/>
          <w:rFonts w:ascii="Arial" w:hAnsi="Arial" w:cs="Arial"/>
          <w:b w:val="0"/>
        </w:rPr>
        <w:t>nanofractures</w:t>
      </w:r>
      <w:proofErr w:type="spellEnd"/>
      <w:r w:rsidRPr="0021489F">
        <w:rPr>
          <w:rStyle w:val="Strong"/>
          <w:rFonts w:ascii="Arial" w:hAnsi="Arial" w:cs="Arial"/>
          <w:b w:val="0"/>
        </w:rPr>
        <w:t>. These cleat patterns are crucial for gas production because they allow for the</w:t>
      </w:r>
      <w:r w:rsidR="00ED5559" w:rsidRPr="0021489F">
        <w:rPr>
          <w:rStyle w:val="Strong"/>
          <w:rFonts w:ascii="Arial" w:hAnsi="Arial" w:cs="Arial"/>
          <w:b w:val="0"/>
        </w:rPr>
        <w:t xml:space="preserve"> </w:t>
      </w:r>
      <w:r w:rsidRPr="0021489F">
        <w:rPr>
          <w:rStyle w:val="Strong"/>
          <w:rFonts w:ascii="Arial" w:hAnsi="Arial" w:cs="Arial"/>
          <w:b w:val="0"/>
        </w:rPr>
        <w:t xml:space="preserve">release of sorbed gas within coal beds and migration to the well bore </w:t>
      </w:r>
    </w:p>
    <w:p w14:paraId="125B9080" w14:textId="77777777" w:rsidR="00223C98" w:rsidRPr="0021489F" w:rsidRDefault="00ED5559" w:rsidP="0021489F">
      <w:pPr>
        <w:pStyle w:val="NormalWeb"/>
        <w:spacing w:line="276" w:lineRule="auto"/>
        <w:rPr>
          <w:rFonts w:ascii="Arial" w:hAnsi="Arial" w:cs="Arial"/>
        </w:rPr>
      </w:pPr>
      <w:r w:rsidRPr="0021489F">
        <w:rPr>
          <w:rStyle w:val="Strong"/>
          <w:rFonts w:ascii="Arial" w:hAnsi="Arial" w:cs="Arial"/>
          <w:b w:val="0"/>
          <w:i/>
          <w:iCs/>
        </w:rPr>
        <w:t xml:space="preserve">Figure 1: </w:t>
      </w:r>
      <w:r w:rsidR="00223C98" w:rsidRPr="0021489F">
        <w:rPr>
          <w:rStyle w:val="Strong"/>
          <w:rFonts w:ascii="Arial" w:hAnsi="Arial" w:cs="Arial"/>
          <w:b w:val="0"/>
          <w:i/>
          <w:iCs/>
        </w:rPr>
        <w:t xml:space="preserve"> Illustration of cleats, large to tiny</w:t>
      </w:r>
      <w:r w:rsidR="006308BC" w:rsidRPr="0021489F">
        <w:rPr>
          <w:rStyle w:val="Strong"/>
          <w:rFonts w:ascii="Arial" w:hAnsi="Arial" w:cs="Arial"/>
          <w:b w:val="0"/>
          <w:i/>
          <w:iCs/>
        </w:rPr>
        <w:t xml:space="preserve"> </w:t>
      </w:r>
      <w:r w:rsidR="006308BC" w:rsidRPr="0021489F">
        <w:rPr>
          <w:rStyle w:val="Strong"/>
          <w:rFonts w:ascii="Arial" w:hAnsi="Arial" w:cs="Arial"/>
          <w:b w:val="0"/>
          <w:i/>
          <w:iCs/>
        </w:rPr>
        <w:sym w:font="Wingdings" w:char="F0E8"/>
      </w:r>
    </w:p>
    <w:p w14:paraId="5DC34A53" w14:textId="77777777" w:rsidR="00223C98" w:rsidRPr="0021489F" w:rsidRDefault="00223C98" w:rsidP="0021489F">
      <w:pPr>
        <w:pStyle w:val="NormalWeb"/>
        <w:spacing w:line="276" w:lineRule="auto"/>
        <w:rPr>
          <w:rFonts w:ascii="Arial" w:hAnsi="Arial" w:cs="Arial"/>
        </w:rPr>
      </w:pPr>
      <w:r w:rsidRPr="0021489F">
        <w:rPr>
          <w:rStyle w:val="Strong"/>
          <w:rFonts w:ascii="Arial" w:hAnsi="Arial" w:cs="Arial"/>
          <w:b w:val="0"/>
        </w:rPr>
        <w:t xml:space="preserve">One gram of coal can contain as much surface area as several football fields and therefore is capable of sorbing large quantities of methane. One short ton (2000 pounds mass) of coal can </w:t>
      </w:r>
      <w:r w:rsidRPr="0021489F">
        <w:rPr>
          <w:rStyle w:val="Strong"/>
          <w:rFonts w:ascii="Arial" w:hAnsi="Arial" w:cs="Arial"/>
          <w:b w:val="0"/>
        </w:rPr>
        <w:lastRenderedPageBreak/>
        <w:t xml:space="preserve">store about 1,300 m3 of methane. Depending on reservoir pressure, not all the storage capacity is filled with gas. </w:t>
      </w:r>
    </w:p>
    <w:p w14:paraId="28074B77" w14:textId="77777777" w:rsidR="00223C98" w:rsidRPr="0021489F" w:rsidRDefault="00223C98" w:rsidP="0021489F">
      <w:pPr>
        <w:pStyle w:val="NormalWeb"/>
        <w:spacing w:line="276" w:lineRule="auto"/>
        <w:rPr>
          <w:rFonts w:ascii="Arial" w:hAnsi="Arial" w:cs="Arial"/>
        </w:rPr>
      </w:pPr>
      <w:r w:rsidRPr="0021489F">
        <w:rPr>
          <w:rStyle w:val="Strong"/>
          <w:rFonts w:ascii="Arial" w:hAnsi="Arial" w:cs="Arial"/>
          <w:b w:val="0"/>
        </w:rPr>
        <w:t>Coal</w:t>
      </w:r>
      <w:r w:rsidR="00ED5559" w:rsidRPr="0021489F">
        <w:rPr>
          <w:rStyle w:val="Strong"/>
          <w:rFonts w:ascii="Arial" w:hAnsi="Arial" w:cs="Arial"/>
          <w:b w:val="0"/>
        </w:rPr>
        <w:t xml:space="preserve"> </w:t>
      </w:r>
      <w:r w:rsidRPr="0021489F">
        <w:rPr>
          <w:rStyle w:val="Strong"/>
          <w:rFonts w:ascii="Arial" w:hAnsi="Arial" w:cs="Arial"/>
          <w:b w:val="0"/>
        </w:rPr>
        <w:t>bed gas content must have reached near-saturation, either by biogenic or thermogenic gas-generation processes, to be economically viable. Cleats must be present to allow for connectivity between sorption sites. If the coal-bed horizons are buried deeply (&gt;2000 meters), cleats are closed because of overburden pressure acting on the structurally weak coal bed. Cleats can also be filled with other minerals, reducing their effective permeability.</w:t>
      </w:r>
    </w:p>
    <w:p w14:paraId="3AE6CAA1" w14:textId="77777777" w:rsidR="00523D24" w:rsidRPr="0021489F" w:rsidRDefault="00223C98" w:rsidP="0021489F">
      <w:pPr>
        <w:autoSpaceDE w:val="0"/>
        <w:autoSpaceDN w:val="0"/>
        <w:adjustRightInd w:val="0"/>
        <w:spacing w:line="276" w:lineRule="auto"/>
        <w:rPr>
          <w:rStyle w:val="Strong"/>
          <w:rFonts w:ascii="Arial" w:hAnsi="Arial" w:cs="Arial"/>
          <w:b w:val="0"/>
        </w:rPr>
      </w:pPr>
      <w:r w:rsidRPr="0021489F">
        <w:rPr>
          <w:rStyle w:val="Strong"/>
          <w:rFonts w:ascii="Arial" w:hAnsi="Arial" w:cs="Arial"/>
          <w:b w:val="0"/>
        </w:rPr>
        <w:t xml:space="preserve">Methane sorbed within coal beds is regulated by the hydrodynamic pressure gradient. Methane is maintained within the coal bed as long as the water table remains above the gas-saturated coal. If the water table is lowered by basin or climatic changes, then methane stored within the coal is reduced by release to the atmosphere. </w:t>
      </w:r>
    </w:p>
    <w:p w14:paraId="42F85762" w14:textId="77777777" w:rsidR="00223C98" w:rsidRPr="0021489F" w:rsidRDefault="00C162F6" w:rsidP="0021489F">
      <w:pPr>
        <w:pStyle w:val="NormalWeb"/>
        <w:spacing w:line="276" w:lineRule="auto"/>
        <w:rPr>
          <w:rFonts w:ascii="Arial" w:hAnsi="Arial" w:cs="Arial"/>
        </w:rPr>
      </w:pPr>
      <w:r w:rsidRPr="0021489F">
        <w:rPr>
          <w:rFonts w:ascii="Arial" w:hAnsi="Arial" w:cs="Arial"/>
          <w:bCs/>
          <w:noProof/>
          <w:lang w:val="en-CA" w:eastAsia="en-CA"/>
        </w:rPr>
        <w:drawing>
          <wp:anchor distT="0" distB="0" distL="0" distR="0" simplePos="0" relativeHeight="251659264" behindDoc="0" locked="0" layoutInCell="1" allowOverlap="0" wp14:anchorId="3DB3F7B2" wp14:editId="3C3230B8">
            <wp:simplePos x="0" y="0"/>
            <wp:positionH relativeFrom="column">
              <wp:align>right</wp:align>
            </wp:positionH>
            <wp:positionV relativeFrom="line">
              <wp:align>top</wp:align>
            </wp:positionV>
            <wp:extent cx="2381250" cy="2238375"/>
            <wp:effectExtent l="0" t="0" r="0" b="9525"/>
            <wp:wrapSquare wrapText="bothSides"/>
            <wp:docPr id="255" name="Picture 255" descr="co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co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3C98" w:rsidRPr="0021489F">
        <w:rPr>
          <w:rStyle w:val="Strong"/>
          <w:rFonts w:ascii="Arial" w:hAnsi="Arial" w:cs="Arial"/>
          <w:b w:val="0"/>
        </w:rPr>
        <w:t>Many coal beds need to be de-watered before they can produce gas. Some coal beds have been de-watered naturally or by crossflows due to previous drilling for oil or gas in nearby wells. Poor quality cement jobs are a major cause of such crossflows.</w:t>
      </w:r>
    </w:p>
    <w:p w14:paraId="4C3D1CB9" w14:textId="72C3F8A4" w:rsidR="00223C98" w:rsidRPr="0021489F" w:rsidRDefault="00ED5559" w:rsidP="0021489F">
      <w:pPr>
        <w:pStyle w:val="NormalWeb"/>
        <w:spacing w:line="276" w:lineRule="auto"/>
        <w:rPr>
          <w:rFonts w:ascii="Arial" w:hAnsi="Arial" w:cs="Arial"/>
        </w:rPr>
      </w:pPr>
      <w:r w:rsidRPr="0021489F">
        <w:rPr>
          <w:rStyle w:val="Strong"/>
          <w:rFonts w:ascii="Arial" w:hAnsi="Arial" w:cs="Arial"/>
          <w:b w:val="0"/>
          <w:i/>
          <w:iCs/>
        </w:rPr>
        <w:t xml:space="preserve">Figure 2: </w:t>
      </w:r>
      <w:r w:rsidR="00FC799D" w:rsidRPr="0021489F">
        <w:rPr>
          <w:rStyle w:val="Strong"/>
          <w:rFonts w:ascii="Arial" w:hAnsi="Arial" w:cs="Arial"/>
          <w:b w:val="0"/>
          <w:i/>
          <w:iCs/>
        </w:rPr>
        <w:t>Micro photo</w:t>
      </w:r>
      <w:r w:rsidRPr="0021489F">
        <w:rPr>
          <w:rStyle w:val="Strong"/>
          <w:rFonts w:ascii="Arial" w:hAnsi="Arial" w:cs="Arial"/>
          <w:b w:val="0"/>
          <w:i/>
          <w:iCs/>
        </w:rPr>
        <w:t xml:space="preserve"> shows c</w:t>
      </w:r>
      <w:r w:rsidR="00223C98" w:rsidRPr="0021489F">
        <w:rPr>
          <w:rStyle w:val="Strong"/>
          <w:rFonts w:ascii="Arial" w:hAnsi="Arial" w:cs="Arial"/>
          <w:b w:val="0"/>
          <w:i/>
          <w:iCs/>
        </w:rPr>
        <w:t xml:space="preserve">leats are tiny (black) but may be numerous </w:t>
      </w:r>
      <w:r w:rsidRPr="0021489F">
        <w:rPr>
          <w:rStyle w:val="Strong"/>
          <w:rFonts w:ascii="Arial" w:hAnsi="Arial" w:cs="Arial"/>
          <w:b w:val="0"/>
        </w:rPr>
        <w:sym w:font="Wingdings" w:char="F0E0"/>
      </w:r>
    </w:p>
    <w:p w14:paraId="5F83C20B" w14:textId="77777777" w:rsidR="00223C98" w:rsidRPr="0021489F" w:rsidRDefault="00223C98" w:rsidP="0021489F">
      <w:pPr>
        <w:pStyle w:val="NormalWeb"/>
        <w:spacing w:line="276" w:lineRule="auto"/>
        <w:rPr>
          <w:rStyle w:val="Strong"/>
          <w:rFonts w:ascii="Arial" w:hAnsi="Arial" w:cs="Arial"/>
          <w:b w:val="0"/>
        </w:rPr>
      </w:pPr>
      <w:r w:rsidRPr="0021489F">
        <w:rPr>
          <w:rStyle w:val="Strong"/>
          <w:rFonts w:ascii="Arial" w:hAnsi="Arial" w:cs="Arial"/>
          <w:b w:val="0"/>
        </w:rPr>
        <w:t>CBM wells, unlike conventional oil and gas producers, usually show an increase in the amount of production (after initial de-watering). As a coal is de-watered, the cleat system progressively opens farther away from the well. As this process continues, gas flow increases from the expanding volume of de-watered coal. Water production decreases with time, which makes gas production from the well more economical.</w:t>
      </w:r>
    </w:p>
    <w:p w14:paraId="5CB7FBDB" w14:textId="510ED18D" w:rsidR="00A24565" w:rsidRPr="0021489F" w:rsidRDefault="00C162F6" w:rsidP="0021489F">
      <w:pPr>
        <w:pStyle w:val="NormalWeb"/>
        <w:spacing w:before="0" w:beforeAutospacing="0" w:after="0" w:afterAutospacing="0" w:line="276" w:lineRule="auto"/>
        <w:jc w:val="center"/>
        <w:rPr>
          <w:rFonts w:ascii="Arial" w:hAnsi="Arial" w:cs="Arial"/>
          <w:bCs/>
        </w:rPr>
      </w:pPr>
      <w:r w:rsidRPr="0021489F">
        <w:rPr>
          <w:rFonts w:ascii="Arial" w:hAnsi="Arial" w:cs="Arial"/>
          <w:bCs/>
          <w:noProof/>
          <w:lang w:val="en-CA" w:eastAsia="en-CA"/>
        </w:rPr>
        <w:lastRenderedPageBreak/>
        <w:drawing>
          <wp:inline distT="0" distB="0" distL="0" distR="0" wp14:anchorId="6C83E080" wp14:editId="1A4890A7">
            <wp:extent cx="4464685" cy="3083560"/>
            <wp:effectExtent l="38100" t="38100" r="31115" b="40640"/>
            <wp:docPr id="1" name="Picture 1" descr="coa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l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4685" cy="3083560"/>
                    </a:xfrm>
                    <a:prstGeom prst="rect">
                      <a:avLst/>
                    </a:prstGeom>
                    <a:noFill/>
                    <a:ln w="38100" cmpd="sng">
                      <a:solidFill>
                        <a:srgbClr val="000000"/>
                      </a:solidFill>
                      <a:miter lim="800000"/>
                      <a:headEnd/>
                      <a:tailEnd/>
                    </a:ln>
                    <a:effectLst/>
                  </pic:spPr>
                </pic:pic>
              </a:graphicData>
            </a:graphic>
          </wp:inline>
        </w:drawing>
      </w:r>
      <w:r w:rsidR="00A24565" w:rsidRPr="0021489F">
        <w:rPr>
          <w:rFonts w:ascii="Arial" w:hAnsi="Arial" w:cs="Arial"/>
          <w:bCs/>
        </w:rPr>
        <w:br/>
      </w:r>
      <w:r w:rsidR="00A24565" w:rsidRPr="0021489F">
        <w:rPr>
          <w:rFonts w:ascii="Arial" w:hAnsi="Arial" w:cs="Arial"/>
          <w:bCs/>
          <w:i/>
          <w:iCs/>
        </w:rPr>
        <w:t xml:space="preserve">Figure 3: Comparison of conventional gas production and CBM production </w:t>
      </w:r>
      <w:r w:rsidR="00823692" w:rsidRPr="0021489F">
        <w:rPr>
          <w:rFonts w:ascii="Arial" w:hAnsi="Arial" w:cs="Arial"/>
          <w:bCs/>
          <w:i/>
          <w:iCs/>
        </w:rPr>
        <w:t>characteristics</w:t>
      </w:r>
      <w:r w:rsidR="00223C98" w:rsidRPr="0021489F">
        <w:rPr>
          <w:rFonts w:ascii="Arial" w:hAnsi="Arial" w:cs="Arial"/>
          <w:bCs/>
        </w:rPr>
        <w:br/>
      </w:r>
    </w:p>
    <w:p w14:paraId="1945F4ED" w14:textId="77777777" w:rsidR="00A24565" w:rsidRPr="0021489F" w:rsidRDefault="00A24565" w:rsidP="0021489F">
      <w:pPr>
        <w:pStyle w:val="NormalWeb"/>
        <w:spacing w:before="0" w:beforeAutospacing="0" w:after="0" w:afterAutospacing="0" w:line="276" w:lineRule="auto"/>
        <w:rPr>
          <w:rFonts w:ascii="Arial" w:hAnsi="Arial" w:cs="Arial"/>
        </w:rPr>
      </w:pPr>
    </w:p>
    <w:p w14:paraId="2BD1DEF2" w14:textId="77777777" w:rsidR="002102C8" w:rsidRPr="0021489F" w:rsidRDefault="00072468" w:rsidP="0021489F">
      <w:pPr>
        <w:pStyle w:val="NormalWeb"/>
        <w:spacing w:before="0" w:beforeAutospacing="0" w:after="0" w:afterAutospacing="0" w:line="276" w:lineRule="auto"/>
        <w:rPr>
          <w:rStyle w:val="Strong"/>
          <w:rFonts w:ascii="Arial" w:hAnsi="Arial" w:cs="Arial"/>
          <w:b w:val="0"/>
        </w:rPr>
      </w:pPr>
      <w:r w:rsidRPr="0021489F">
        <w:rPr>
          <w:rStyle w:val="Strong"/>
          <w:rFonts w:ascii="Arial" w:hAnsi="Arial" w:cs="Arial"/>
          <w:b w:val="0"/>
          <w:caps/>
          <w:color w:val="000000"/>
        </w:rPr>
        <w:br/>
      </w:r>
      <w:r w:rsidR="001F04F6" w:rsidRPr="0021489F">
        <w:rPr>
          <w:rStyle w:val="Strong"/>
          <w:rFonts w:ascii="Arial" w:hAnsi="Arial" w:cs="Arial"/>
          <w:caps/>
          <w:color w:val="000000"/>
        </w:rPr>
        <w:t>S</w:t>
      </w:r>
      <w:r w:rsidR="00223C98" w:rsidRPr="0021489F">
        <w:rPr>
          <w:rStyle w:val="Strong"/>
          <w:rFonts w:ascii="Arial" w:hAnsi="Arial" w:cs="Arial"/>
          <w:caps/>
          <w:color w:val="000000"/>
        </w:rPr>
        <w:t>orption isotherms</w:t>
      </w:r>
      <w:r w:rsidR="00672CFE" w:rsidRPr="0021489F">
        <w:rPr>
          <w:rStyle w:val="Strong"/>
          <w:rFonts w:ascii="Arial" w:hAnsi="Arial" w:cs="Arial"/>
          <w:caps/>
          <w:color w:val="000000"/>
        </w:rPr>
        <w:t xml:space="preserve"> FOR COAL BED METHANE</w:t>
      </w:r>
      <w:r w:rsidR="00223C98" w:rsidRPr="0021489F">
        <w:rPr>
          <w:rFonts w:ascii="Arial" w:hAnsi="Arial" w:cs="Arial"/>
          <w:bCs/>
          <w:caps/>
          <w:color w:val="000000"/>
        </w:rPr>
        <w:br/>
      </w:r>
      <w:r w:rsidR="00223C98" w:rsidRPr="0021489F">
        <w:rPr>
          <w:rStyle w:val="Strong"/>
          <w:rFonts w:ascii="Arial" w:hAnsi="Arial" w:cs="Arial"/>
          <w:b w:val="0"/>
        </w:rPr>
        <w:t xml:space="preserve">Sorption isotherms indicate the maximum volume of methane that a coal can store under equilibrium conditions at a given pressure and temperature. </w:t>
      </w:r>
    </w:p>
    <w:p w14:paraId="2D62C242" w14:textId="77777777" w:rsidR="002102C8" w:rsidRPr="0021489F" w:rsidRDefault="002102C8" w:rsidP="0021489F">
      <w:pPr>
        <w:pStyle w:val="NormalWeb"/>
        <w:spacing w:before="0" w:beforeAutospacing="0" w:after="0" w:afterAutospacing="0" w:line="276" w:lineRule="auto"/>
        <w:rPr>
          <w:rStyle w:val="Strong"/>
          <w:rFonts w:ascii="Arial" w:hAnsi="Arial" w:cs="Arial"/>
          <w:b w:val="0"/>
        </w:rPr>
      </w:pPr>
    </w:p>
    <w:p w14:paraId="40C3175F" w14:textId="07D7659F" w:rsidR="00072468" w:rsidRPr="0021489F" w:rsidRDefault="00072468" w:rsidP="0021489F">
      <w:pPr>
        <w:pStyle w:val="NormalWeb"/>
        <w:spacing w:before="0" w:beforeAutospacing="0" w:after="0" w:afterAutospacing="0" w:line="276" w:lineRule="auto"/>
        <w:rPr>
          <w:rFonts w:ascii="Arial" w:hAnsi="Arial" w:cs="Arial"/>
        </w:rPr>
      </w:pPr>
      <w:r w:rsidRPr="0021489F">
        <w:rPr>
          <w:rStyle w:val="Strong"/>
          <w:rFonts w:ascii="Arial" w:hAnsi="Arial" w:cs="Arial"/>
          <w:b w:val="0"/>
        </w:rPr>
        <w:t>The direct method of determining sorption isotherms involves drilling and cutting core that is immediately placed in canisters, followed by measurements of the</w:t>
      </w:r>
      <w:r w:rsidR="00823692">
        <w:rPr>
          <w:rStyle w:val="Strong"/>
          <w:rFonts w:ascii="Arial" w:hAnsi="Arial" w:cs="Arial"/>
          <w:b w:val="0"/>
        </w:rPr>
        <w:t xml:space="preserve"> </w:t>
      </w:r>
      <w:r w:rsidRPr="0021489F">
        <w:rPr>
          <w:rStyle w:val="Strong"/>
          <w:rFonts w:ascii="Arial" w:hAnsi="Arial" w:cs="Arial"/>
          <w:b w:val="0"/>
        </w:rPr>
        <w:t xml:space="preserve">volume of gas evolved from the coal over time. </w:t>
      </w:r>
    </w:p>
    <w:p w14:paraId="17647699" w14:textId="77777777" w:rsidR="00072468" w:rsidRPr="0021489F" w:rsidRDefault="00072468" w:rsidP="0021489F">
      <w:pPr>
        <w:pStyle w:val="NormalWeb"/>
        <w:spacing w:before="0" w:beforeAutospacing="0" w:after="0" w:afterAutospacing="0" w:line="276" w:lineRule="auto"/>
        <w:rPr>
          <w:rStyle w:val="Strong"/>
          <w:rFonts w:ascii="Arial" w:hAnsi="Arial" w:cs="Arial"/>
          <w:b w:val="0"/>
        </w:rPr>
      </w:pPr>
    </w:p>
    <w:p w14:paraId="04269251" w14:textId="77777777" w:rsidR="00072468" w:rsidRPr="0021489F" w:rsidRDefault="00072468" w:rsidP="0021489F">
      <w:pPr>
        <w:pStyle w:val="NormalWeb"/>
        <w:spacing w:before="0" w:beforeAutospacing="0" w:after="0" w:afterAutospacing="0" w:line="276" w:lineRule="auto"/>
        <w:rPr>
          <w:rFonts w:ascii="Arial" w:hAnsi="Arial" w:cs="Arial"/>
        </w:rPr>
      </w:pPr>
      <w:r w:rsidRPr="0021489F">
        <w:rPr>
          <w:rStyle w:val="Strong"/>
          <w:rFonts w:ascii="Arial" w:hAnsi="Arial" w:cs="Arial"/>
          <w:b w:val="0"/>
        </w:rPr>
        <w:t xml:space="preserve">The indirect method takes advantage of core or cuttings that have been stored and does not require fresh core, thus making this method more economical. Sorption isotherms are experimentally measured using a powdered coal sample whose saturated methane content at a single temperature is measured at about six pressure points. </w:t>
      </w:r>
    </w:p>
    <w:p w14:paraId="56C7F2E2" w14:textId="77777777" w:rsidR="00072468" w:rsidRPr="0021489F" w:rsidRDefault="00072468" w:rsidP="0021489F">
      <w:pPr>
        <w:pStyle w:val="NormalWeb"/>
        <w:spacing w:before="0" w:beforeAutospacing="0" w:after="0" w:afterAutospacing="0" w:line="276" w:lineRule="auto"/>
        <w:rPr>
          <w:rStyle w:val="Strong"/>
          <w:rFonts w:ascii="Arial" w:hAnsi="Arial" w:cs="Arial"/>
          <w:b w:val="0"/>
        </w:rPr>
      </w:pPr>
    </w:p>
    <w:p w14:paraId="4FBDB08D" w14:textId="77777777" w:rsidR="00072468" w:rsidRPr="0021489F" w:rsidRDefault="00072468" w:rsidP="0021489F">
      <w:pPr>
        <w:pStyle w:val="NormalWeb"/>
        <w:spacing w:before="0" w:beforeAutospacing="0" w:after="0" w:afterAutospacing="0" w:line="276" w:lineRule="auto"/>
        <w:rPr>
          <w:rFonts w:ascii="Arial" w:hAnsi="Arial" w:cs="Arial"/>
        </w:rPr>
      </w:pPr>
      <w:r w:rsidRPr="0021489F">
        <w:rPr>
          <w:rStyle w:val="Strong"/>
          <w:rFonts w:ascii="Arial" w:hAnsi="Arial" w:cs="Arial"/>
          <w:b w:val="0"/>
        </w:rPr>
        <w:t xml:space="preserve">Moisture content in a coal decreases the sorption capacity. Because coal loses moisture at a variable rate subsequent to removal from the bore hole, a standard moisture content is used when measuring sorption isotherms. </w:t>
      </w:r>
    </w:p>
    <w:p w14:paraId="3B2AF301" w14:textId="77777777" w:rsidR="00072468" w:rsidRPr="0021489F" w:rsidRDefault="00072468" w:rsidP="0021489F">
      <w:pPr>
        <w:pStyle w:val="NormalWeb"/>
        <w:spacing w:before="0" w:beforeAutospacing="0" w:after="0" w:afterAutospacing="0" w:line="276" w:lineRule="auto"/>
        <w:rPr>
          <w:rStyle w:val="Strong"/>
          <w:rFonts w:ascii="Arial" w:hAnsi="Arial" w:cs="Arial"/>
          <w:b w:val="0"/>
        </w:rPr>
      </w:pPr>
    </w:p>
    <w:p w14:paraId="79B948C6" w14:textId="77777777" w:rsidR="00A24565" w:rsidRPr="0021489F" w:rsidRDefault="00C162F6" w:rsidP="0021489F">
      <w:pPr>
        <w:pStyle w:val="NormalWeb"/>
        <w:spacing w:before="0" w:beforeAutospacing="0" w:after="0" w:afterAutospacing="0" w:line="276" w:lineRule="auto"/>
        <w:jc w:val="center"/>
        <w:rPr>
          <w:rStyle w:val="Strong"/>
          <w:rFonts w:ascii="Arial" w:hAnsi="Arial" w:cs="Arial"/>
          <w:b w:val="0"/>
          <w:bCs w:val="0"/>
        </w:rPr>
      </w:pPr>
      <w:r w:rsidRPr="0021489F">
        <w:rPr>
          <w:rFonts w:ascii="Arial" w:hAnsi="Arial" w:cs="Arial"/>
          <w:bCs/>
          <w:caps/>
          <w:noProof/>
          <w:color w:val="FF0000"/>
          <w:lang w:val="en-CA" w:eastAsia="en-CA"/>
        </w:rPr>
        <w:lastRenderedPageBreak/>
        <w:drawing>
          <wp:inline distT="0" distB="0" distL="0" distR="0" wp14:anchorId="6CE21DC6" wp14:editId="399D1D3B">
            <wp:extent cx="5083175" cy="4186555"/>
            <wp:effectExtent l="38100" t="38100" r="41275" b="42545"/>
            <wp:docPr id="2" name="Picture 2" descr="coal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l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3175" cy="4186555"/>
                    </a:xfrm>
                    <a:prstGeom prst="rect">
                      <a:avLst/>
                    </a:prstGeom>
                    <a:noFill/>
                    <a:ln w="38100" cmpd="sng">
                      <a:solidFill>
                        <a:srgbClr val="000000"/>
                      </a:solidFill>
                      <a:miter lim="800000"/>
                      <a:headEnd/>
                      <a:tailEnd/>
                    </a:ln>
                    <a:effectLst/>
                  </pic:spPr>
                </pic:pic>
              </a:graphicData>
            </a:graphic>
          </wp:inline>
        </w:drawing>
      </w:r>
      <w:r w:rsidR="00A24565" w:rsidRPr="0021489F">
        <w:rPr>
          <w:rFonts w:ascii="Arial" w:hAnsi="Arial" w:cs="Arial"/>
          <w:bCs/>
          <w:i/>
          <w:iCs/>
        </w:rPr>
        <w:br/>
      </w:r>
      <w:r w:rsidR="00A24565" w:rsidRPr="0021489F">
        <w:rPr>
          <w:rStyle w:val="Strong"/>
          <w:rFonts w:ascii="Arial" w:hAnsi="Arial" w:cs="Arial"/>
          <w:b w:val="0"/>
          <w:i/>
          <w:iCs/>
        </w:rPr>
        <w:t xml:space="preserve">Figure </w:t>
      </w:r>
      <w:r w:rsidR="00072468" w:rsidRPr="0021489F">
        <w:rPr>
          <w:rStyle w:val="Strong"/>
          <w:rFonts w:ascii="Arial" w:hAnsi="Arial" w:cs="Arial"/>
          <w:b w:val="0"/>
          <w:i/>
          <w:iCs/>
        </w:rPr>
        <w:t>4</w:t>
      </w:r>
      <w:r w:rsidR="00A24565" w:rsidRPr="0021489F">
        <w:rPr>
          <w:rStyle w:val="Strong"/>
          <w:rFonts w:ascii="Arial" w:hAnsi="Arial" w:cs="Arial"/>
          <w:b w:val="0"/>
          <w:i/>
          <w:iCs/>
        </w:rPr>
        <w:t>: Typical sorption isotherm showing initial reservoir gas content vs pressure, critical desorption pressure, and abandonment conditions  Gas will not flow until reservoir pressure is less than critical pressure.</w:t>
      </w:r>
    </w:p>
    <w:p w14:paraId="5429C4D9" w14:textId="3E37D12E" w:rsidR="00326FD6" w:rsidRPr="0021489F" w:rsidRDefault="00326FD6" w:rsidP="0021489F">
      <w:pPr>
        <w:pStyle w:val="Heading3"/>
        <w:spacing w:line="276" w:lineRule="auto"/>
        <w:rPr>
          <w:b w:val="0"/>
          <w:sz w:val="24"/>
          <w:szCs w:val="24"/>
        </w:rPr>
      </w:pPr>
      <w:r w:rsidRPr="0021489F">
        <w:rPr>
          <w:rFonts w:ascii="Arial" w:hAnsi="Arial" w:cs="Arial"/>
          <w:b w:val="0"/>
          <w:sz w:val="24"/>
          <w:szCs w:val="24"/>
        </w:rPr>
        <w:t>The Langmuir equation is used to predict the maximum gas storage capacity of a reservoir and the equilibrium pressur</w:t>
      </w:r>
      <w:r w:rsidR="00823692">
        <w:rPr>
          <w:rFonts w:ascii="Arial" w:hAnsi="Arial" w:cs="Arial"/>
          <w:b w:val="0"/>
          <w:sz w:val="24"/>
          <w:szCs w:val="24"/>
        </w:rPr>
        <w:t>e</w:t>
      </w:r>
      <w:r w:rsidRPr="0021489F">
        <w:rPr>
          <w:rFonts w:ascii="Arial" w:hAnsi="Arial" w:cs="Arial"/>
          <w:b w:val="0"/>
          <w:sz w:val="24"/>
          <w:szCs w:val="24"/>
        </w:rPr>
        <w:t xml:space="preserve">. Most CBM reservoirs are somewhat </w:t>
      </w:r>
      <w:r w:rsidR="00823692" w:rsidRPr="0021489F">
        <w:rPr>
          <w:rFonts w:ascii="Arial" w:hAnsi="Arial" w:cs="Arial"/>
          <w:b w:val="0"/>
          <w:sz w:val="24"/>
          <w:szCs w:val="24"/>
        </w:rPr>
        <w:t>undersaturated</w:t>
      </w:r>
      <w:r w:rsidRPr="0021489F">
        <w:rPr>
          <w:rFonts w:ascii="Arial" w:hAnsi="Arial" w:cs="Arial"/>
          <w:b w:val="0"/>
          <w:sz w:val="24"/>
          <w:szCs w:val="24"/>
        </w:rPr>
        <w:t xml:space="preserve">, so the stored gas is less than the capacity of the reservoir. A few are reported to be </w:t>
      </w:r>
      <w:proofErr w:type="spellStart"/>
      <w:r w:rsidRPr="0021489F">
        <w:rPr>
          <w:rFonts w:ascii="Arial" w:hAnsi="Arial" w:cs="Arial"/>
          <w:b w:val="0"/>
          <w:sz w:val="24"/>
          <w:szCs w:val="24"/>
        </w:rPr>
        <w:t>hypersaturated</w:t>
      </w:r>
      <w:proofErr w:type="spellEnd"/>
      <w:r w:rsidRPr="0021489F">
        <w:rPr>
          <w:rFonts w:ascii="Arial" w:hAnsi="Arial" w:cs="Arial"/>
          <w:b w:val="0"/>
          <w:sz w:val="24"/>
          <w:szCs w:val="24"/>
        </w:rPr>
        <w:t>. The equations are::</w:t>
      </w:r>
      <w:r w:rsidRPr="0021489F">
        <w:rPr>
          <w:rFonts w:ascii="Arial" w:hAnsi="Arial" w:cs="Arial"/>
          <w:b w:val="0"/>
          <w:sz w:val="24"/>
          <w:szCs w:val="24"/>
        </w:rPr>
        <w:br/>
        <w:t>      1: K1 = 0.21258 * Tf^0.5</w:t>
      </w:r>
      <w:r w:rsidRPr="0021489F">
        <w:rPr>
          <w:rFonts w:ascii="Arial" w:hAnsi="Arial" w:cs="Arial"/>
          <w:b w:val="0"/>
          <w:sz w:val="24"/>
          <w:szCs w:val="24"/>
        </w:rPr>
        <w:br/>
        <w:t xml:space="preserve">      2: K2 = 2.82873 – 0.00268 * </w:t>
      </w:r>
      <w:proofErr w:type="spellStart"/>
      <w:r w:rsidRPr="0021489F">
        <w:rPr>
          <w:rFonts w:ascii="Arial" w:hAnsi="Arial" w:cs="Arial"/>
          <w:b w:val="0"/>
          <w:sz w:val="24"/>
          <w:szCs w:val="24"/>
        </w:rPr>
        <w:t>Tf</w:t>
      </w:r>
      <w:proofErr w:type="spellEnd"/>
      <w:r w:rsidRPr="0021489F">
        <w:rPr>
          <w:rFonts w:ascii="Arial" w:hAnsi="Arial" w:cs="Arial"/>
          <w:b w:val="0"/>
          <w:sz w:val="24"/>
          <w:szCs w:val="24"/>
        </w:rPr>
        <w:br/>
        <w:t xml:space="preserve">      3: K3 = 0.00259 * </w:t>
      </w:r>
      <w:proofErr w:type="spellStart"/>
      <w:r w:rsidRPr="0021489F">
        <w:rPr>
          <w:rFonts w:ascii="Arial" w:hAnsi="Arial" w:cs="Arial"/>
          <w:b w:val="0"/>
          <w:sz w:val="24"/>
          <w:szCs w:val="24"/>
        </w:rPr>
        <w:t>Tf</w:t>
      </w:r>
      <w:proofErr w:type="spellEnd"/>
      <w:r w:rsidRPr="0021489F">
        <w:rPr>
          <w:rFonts w:ascii="Arial" w:hAnsi="Arial" w:cs="Arial"/>
          <w:b w:val="0"/>
          <w:sz w:val="24"/>
          <w:szCs w:val="24"/>
        </w:rPr>
        <w:t xml:space="preserve"> + 0.50899</w:t>
      </w:r>
      <w:r w:rsidRPr="0021489F">
        <w:rPr>
          <w:rFonts w:ascii="Arial" w:hAnsi="Arial" w:cs="Arial"/>
          <w:b w:val="0"/>
          <w:sz w:val="24"/>
          <w:szCs w:val="24"/>
        </w:rPr>
        <w:br/>
        <w:t xml:space="preserve">      4: K4 = 0.00402 * </w:t>
      </w:r>
      <w:proofErr w:type="spellStart"/>
      <w:r w:rsidRPr="0021489F">
        <w:rPr>
          <w:rFonts w:ascii="Arial" w:hAnsi="Arial" w:cs="Arial"/>
          <w:b w:val="0"/>
          <w:sz w:val="24"/>
          <w:szCs w:val="24"/>
        </w:rPr>
        <w:t>Tf</w:t>
      </w:r>
      <w:proofErr w:type="spellEnd"/>
      <w:r w:rsidRPr="0021489F">
        <w:rPr>
          <w:rFonts w:ascii="Arial" w:hAnsi="Arial" w:cs="Arial"/>
          <w:b w:val="0"/>
          <w:sz w:val="24"/>
          <w:szCs w:val="24"/>
        </w:rPr>
        <w:t xml:space="preserve"> + 2.20342</w:t>
      </w:r>
      <w:r w:rsidRPr="0021489F">
        <w:rPr>
          <w:rFonts w:ascii="Arial" w:hAnsi="Arial" w:cs="Arial"/>
          <w:b w:val="0"/>
          <w:sz w:val="24"/>
          <w:szCs w:val="24"/>
        </w:rPr>
        <w:br/>
        <w:t xml:space="preserve">      5: </w:t>
      </w:r>
      <w:proofErr w:type="spellStart"/>
      <w:r w:rsidRPr="0021489F">
        <w:rPr>
          <w:rFonts w:ascii="Arial" w:hAnsi="Arial" w:cs="Arial"/>
          <w:b w:val="0"/>
          <w:sz w:val="24"/>
          <w:szCs w:val="24"/>
        </w:rPr>
        <w:t>Gmax</w:t>
      </w:r>
      <w:proofErr w:type="spellEnd"/>
      <w:r w:rsidRPr="0021489F">
        <w:rPr>
          <w:rFonts w:ascii="Arial" w:hAnsi="Arial" w:cs="Arial"/>
          <w:b w:val="0"/>
          <w:sz w:val="24"/>
          <w:szCs w:val="24"/>
        </w:rPr>
        <w:t xml:space="preserve"> = 10^(K1 * log(</w:t>
      </w:r>
      <w:proofErr w:type="spellStart"/>
      <w:r w:rsidRPr="0021489F">
        <w:rPr>
          <w:rFonts w:ascii="Arial" w:hAnsi="Arial" w:cs="Arial"/>
          <w:b w:val="0"/>
          <w:sz w:val="24"/>
          <w:szCs w:val="24"/>
        </w:rPr>
        <w:t>Wfcarb</w:t>
      </w:r>
      <w:proofErr w:type="spellEnd"/>
      <w:r w:rsidRPr="0021489F">
        <w:rPr>
          <w:rFonts w:ascii="Arial" w:hAnsi="Arial" w:cs="Arial"/>
          <w:b w:val="0"/>
          <w:sz w:val="24"/>
          <w:szCs w:val="24"/>
        </w:rPr>
        <w:t xml:space="preserve"> / </w:t>
      </w:r>
      <w:proofErr w:type="spellStart"/>
      <w:r w:rsidRPr="0021489F">
        <w:rPr>
          <w:rFonts w:ascii="Arial" w:hAnsi="Arial" w:cs="Arial"/>
          <w:b w:val="0"/>
          <w:sz w:val="24"/>
          <w:szCs w:val="24"/>
        </w:rPr>
        <w:t>Wwtr</w:t>
      </w:r>
      <w:proofErr w:type="spellEnd"/>
      <w:r w:rsidRPr="0021489F">
        <w:rPr>
          <w:rFonts w:ascii="Arial" w:hAnsi="Arial" w:cs="Arial"/>
          <w:b w:val="0"/>
          <w:sz w:val="24"/>
          <w:szCs w:val="24"/>
        </w:rPr>
        <w:t>) + K2)</w:t>
      </w:r>
      <w:r w:rsidRPr="0021489F">
        <w:rPr>
          <w:rFonts w:ascii="Arial" w:hAnsi="Arial" w:cs="Arial"/>
          <w:b w:val="0"/>
          <w:sz w:val="24"/>
          <w:szCs w:val="24"/>
        </w:rPr>
        <w:br/>
        <w:t xml:space="preserve">      6: </w:t>
      </w:r>
      <w:proofErr w:type="spellStart"/>
      <w:r w:rsidRPr="0021489F">
        <w:rPr>
          <w:rFonts w:ascii="Arial" w:hAnsi="Arial" w:cs="Arial"/>
          <w:b w:val="0"/>
          <w:sz w:val="24"/>
          <w:szCs w:val="24"/>
        </w:rPr>
        <w:t>Pr</w:t>
      </w:r>
      <w:proofErr w:type="spellEnd"/>
      <w:r w:rsidRPr="0021489F">
        <w:rPr>
          <w:rFonts w:ascii="Arial" w:hAnsi="Arial" w:cs="Arial"/>
          <w:b w:val="0"/>
          <w:sz w:val="24"/>
          <w:szCs w:val="24"/>
        </w:rPr>
        <w:t>  = 10^(K3 * log(</w:t>
      </w:r>
      <w:proofErr w:type="spellStart"/>
      <w:r w:rsidRPr="0021489F">
        <w:rPr>
          <w:rFonts w:ascii="Arial" w:hAnsi="Arial" w:cs="Arial"/>
          <w:b w:val="0"/>
          <w:sz w:val="24"/>
          <w:szCs w:val="24"/>
        </w:rPr>
        <w:t>Wfcarb</w:t>
      </w:r>
      <w:proofErr w:type="spellEnd"/>
      <w:r w:rsidRPr="0021489F">
        <w:rPr>
          <w:rFonts w:ascii="Arial" w:hAnsi="Arial" w:cs="Arial"/>
          <w:b w:val="0"/>
          <w:sz w:val="24"/>
          <w:szCs w:val="24"/>
        </w:rPr>
        <w:t xml:space="preserve"> / </w:t>
      </w:r>
      <w:proofErr w:type="spellStart"/>
      <w:r w:rsidRPr="0021489F">
        <w:rPr>
          <w:rFonts w:ascii="Arial" w:hAnsi="Arial" w:cs="Arial"/>
          <w:b w:val="0"/>
          <w:sz w:val="24"/>
          <w:szCs w:val="24"/>
        </w:rPr>
        <w:t>Wwtr</w:t>
      </w:r>
      <w:proofErr w:type="spellEnd"/>
      <w:r w:rsidRPr="0021489F">
        <w:rPr>
          <w:rFonts w:ascii="Arial" w:hAnsi="Arial" w:cs="Arial"/>
          <w:b w:val="0"/>
          <w:sz w:val="24"/>
          <w:szCs w:val="24"/>
        </w:rPr>
        <w:t>) + K4)</w:t>
      </w:r>
      <w:r w:rsidRPr="0021489F">
        <w:rPr>
          <w:rFonts w:ascii="Arial" w:hAnsi="Arial" w:cs="Arial"/>
          <w:b w:val="0"/>
          <w:sz w:val="24"/>
          <w:szCs w:val="24"/>
        </w:rPr>
        <w:br/>
      </w:r>
      <w:r w:rsidRPr="0021489F">
        <w:rPr>
          <w:rFonts w:ascii="Arial" w:hAnsi="Arial" w:cs="Arial"/>
          <w:b w:val="0"/>
          <w:sz w:val="24"/>
          <w:szCs w:val="24"/>
        </w:rPr>
        <w:br/>
        <w:t>Where:</w:t>
      </w:r>
      <w:r w:rsidRPr="0021489F">
        <w:rPr>
          <w:rFonts w:ascii="Arial" w:hAnsi="Arial" w:cs="Arial"/>
          <w:b w:val="0"/>
          <w:sz w:val="24"/>
          <w:szCs w:val="24"/>
        </w:rPr>
        <w:br/>
        <w:t xml:space="preserve">  </w:t>
      </w:r>
      <w:proofErr w:type="spellStart"/>
      <w:r w:rsidRPr="0021489F">
        <w:rPr>
          <w:rFonts w:ascii="Arial" w:hAnsi="Arial" w:cs="Arial"/>
          <w:b w:val="0"/>
          <w:sz w:val="24"/>
          <w:szCs w:val="24"/>
        </w:rPr>
        <w:t>Gmax</w:t>
      </w:r>
      <w:proofErr w:type="spellEnd"/>
      <w:r w:rsidRPr="0021489F">
        <w:rPr>
          <w:rFonts w:ascii="Arial" w:hAnsi="Arial" w:cs="Arial"/>
          <w:b w:val="0"/>
          <w:sz w:val="24"/>
          <w:szCs w:val="24"/>
        </w:rPr>
        <w:t xml:space="preserve"> = gas volume at infinite pressure (ft3/ton)</w:t>
      </w:r>
      <w:r w:rsidRPr="0021489F">
        <w:rPr>
          <w:rFonts w:ascii="Arial" w:hAnsi="Arial" w:cs="Arial"/>
          <w:b w:val="0"/>
          <w:sz w:val="24"/>
          <w:szCs w:val="24"/>
        </w:rPr>
        <w:br/>
        <w:t xml:space="preserve">  </w:t>
      </w:r>
      <w:proofErr w:type="spellStart"/>
      <w:r w:rsidRPr="0021489F">
        <w:rPr>
          <w:rFonts w:ascii="Arial" w:hAnsi="Arial" w:cs="Arial"/>
          <w:b w:val="0"/>
          <w:sz w:val="24"/>
          <w:szCs w:val="24"/>
        </w:rPr>
        <w:t>Pr</w:t>
      </w:r>
      <w:proofErr w:type="spellEnd"/>
      <w:r w:rsidRPr="0021489F">
        <w:rPr>
          <w:rFonts w:ascii="Arial" w:hAnsi="Arial" w:cs="Arial"/>
          <w:b w:val="0"/>
          <w:sz w:val="24"/>
          <w:szCs w:val="24"/>
        </w:rPr>
        <w:t xml:space="preserve"> = Langmuir pressure, at which sample’s gas content is ½ </w:t>
      </w:r>
      <w:proofErr w:type="spellStart"/>
      <w:r w:rsidRPr="0021489F">
        <w:rPr>
          <w:rFonts w:ascii="Arial" w:hAnsi="Arial" w:cs="Arial"/>
          <w:b w:val="0"/>
          <w:sz w:val="24"/>
          <w:szCs w:val="24"/>
        </w:rPr>
        <w:t>Gmax</w:t>
      </w:r>
      <w:proofErr w:type="spellEnd"/>
      <w:r w:rsidRPr="0021489F">
        <w:rPr>
          <w:rFonts w:ascii="Arial" w:hAnsi="Arial" w:cs="Arial"/>
          <w:b w:val="0"/>
          <w:sz w:val="24"/>
          <w:szCs w:val="24"/>
        </w:rPr>
        <w:t xml:space="preserve"> (atmospheres)</w:t>
      </w:r>
      <w:r w:rsidRPr="0021489F">
        <w:rPr>
          <w:rFonts w:ascii="Arial" w:hAnsi="Arial" w:cs="Arial"/>
          <w:b w:val="0"/>
          <w:sz w:val="24"/>
          <w:szCs w:val="24"/>
        </w:rPr>
        <w:br/>
        <w:t xml:space="preserve">  </w:t>
      </w:r>
      <w:proofErr w:type="spellStart"/>
      <w:r w:rsidRPr="0021489F">
        <w:rPr>
          <w:rFonts w:ascii="Arial" w:hAnsi="Arial" w:cs="Arial"/>
          <w:b w:val="0"/>
          <w:sz w:val="24"/>
          <w:szCs w:val="24"/>
        </w:rPr>
        <w:t>Tf</w:t>
      </w:r>
      <w:proofErr w:type="spellEnd"/>
      <w:r w:rsidRPr="0021489F">
        <w:rPr>
          <w:rFonts w:ascii="Arial" w:hAnsi="Arial" w:cs="Arial"/>
          <w:b w:val="0"/>
          <w:sz w:val="24"/>
          <w:szCs w:val="24"/>
        </w:rPr>
        <w:t xml:space="preserve"> = temperature (ºC)</w:t>
      </w:r>
      <w:r w:rsidRPr="0021489F">
        <w:rPr>
          <w:rFonts w:ascii="Arial" w:hAnsi="Arial" w:cs="Arial"/>
          <w:b w:val="0"/>
          <w:sz w:val="24"/>
          <w:szCs w:val="24"/>
        </w:rPr>
        <w:br/>
        <w:t xml:space="preserve">  </w:t>
      </w:r>
      <w:proofErr w:type="spellStart"/>
      <w:r w:rsidRPr="0021489F">
        <w:rPr>
          <w:rFonts w:ascii="Arial" w:hAnsi="Arial" w:cs="Arial"/>
          <w:b w:val="0"/>
          <w:sz w:val="24"/>
          <w:szCs w:val="24"/>
        </w:rPr>
        <w:t>Wfcarb</w:t>
      </w:r>
      <w:proofErr w:type="spellEnd"/>
      <w:r w:rsidRPr="0021489F">
        <w:rPr>
          <w:rFonts w:ascii="Arial" w:hAnsi="Arial" w:cs="Arial"/>
          <w:b w:val="0"/>
          <w:sz w:val="24"/>
          <w:szCs w:val="24"/>
        </w:rPr>
        <w:t xml:space="preserve"> = mass fraction of fixed carbon (fractional)</w:t>
      </w:r>
      <w:r w:rsidRPr="0021489F">
        <w:rPr>
          <w:rFonts w:ascii="Arial" w:hAnsi="Arial" w:cs="Arial"/>
          <w:b w:val="0"/>
          <w:sz w:val="24"/>
          <w:szCs w:val="24"/>
        </w:rPr>
        <w:br/>
        <w:t xml:space="preserve">  </w:t>
      </w:r>
      <w:proofErr w:type="spellStart"/>
      <w:r w:rsidRPr="0021489F">
        <w:rPr>
          <w:rFonts w:ascii="Arial" w:hAnsi="Arial" w:cs="Arial"/>
          <w:b w:val="0"/>
          <w:sz w:val="24"/>
          <w:szCs w:val="24"/>
        </w:rPr>
        <w:t>Wwtr</w:t>
      </w:r>
      <w:proofErr w:type="spellEnd"/>
      <w:r w:rsidRPr="0021489F">
        <w:rPr>
          <w:rFonts w:ascii="Arial" w:hAnsi="Arial" w:cs="Arial"/>
          <w:b w:val="0"/>
          <w:sz w:val="24"/>
          <w:szCs w:val="24"/>
        </w:rPr>
        <w:t xml:space="preserve"> = mass fraction of moisture (fractional)</w:t>
      </w:r>
    </w:p>
    <w:p w14:paraId="6171887B" w14:textId="14ED6DEE" w:rsidR="00326FD6" w:rsidRPr="00FC799D" w:rsidRDefault="00326FD6" w:rsidP="0021489F">
      <w:pPr>
        <w:pStyle w:val="Heading3"/>
        <w:spacing w:line="276" w:lineRule="auto"/>
        <w:rPr>
          <w:b w:val="0"/>
          <w:bCs w:val="0"/>
          <w:sz w:val="24"/>
          <w:szCs w:val="24"/>
        </w:rPr>
      </w:pPr>
      <w:proofErr w:type="spellStart"/>
      <w:r w:rsidRPr="0021489F">
        <w:rPr>
          <w:rFonts w:ascii="Arial" w:hAnsi="Arial" w:cs="Arial"/>
          <w:b w:val="0"/>
          <w:sz w:val="24"/>
          <w:szCs w:val="24"/>
        </w:rPr>
        <w:lastRenderedPageBreak/>
        <w:t>Wfcarb</w:t>
      </w:r>
      <w:proofErr w:type="spellEnd"/>
      <w:r w:rsidRPr="0021489F">
        <w:rPr>
          <w:rFonts w:ascii="Arial" w:hAnsi="Arial" w:cs="Arial"/>
          <w:b w:val="0"/>
          <w:sz w:val="24"/>
          <w:szCs w:val="24"/>
        </w:rPr>
        <w:t xml:space="preserve"> and </w:t>
      </w:r>
      <w:proofErr w:type="spellStart"/>
      <w:r w:rsidRPr="0021489F">
        <w:rPr>
          <w:rFonts w:ascii="Arial" w:hAnsi="Arial" w:cs="Arial"/>
          <w:b w:val="0"/>
          <w:sz w:val="24"/>
          <w:szCs w:val="24"/>
        </w:rPr>
        <w:t>Wwtr</w:t>
      </w:r>
      <w:proofErr w:type="spellEnd"/>
      <w:r w:rsidRPr="0021489F">
        <w:rPr>
          <w:rFonts w:ascii="Arial" w:hAnsi="Arial" w:cs="Arial"/>
          <w:b w:val="0"/>
          <w:sz w:val="24"/>
          <w:szCs w:val="24"/>
        </w:rPr>
        <w:t xml:space="preserve"> are usually measured in the lab during a Proximate Analysis. Log analysis methods for obtaining these values are described in </w:t>
      </w:r>
      <w:r w:rsidR="00FC799D">
        <w:rPr>
          <w:rFonts w:ascii="Arial" w:hAnsi="Arial" w:cs="Arial"/>
          <w:b w:val="0"/>
          <w:sz w:val="24"/>
          <w:szCs w:val="24"/>
        </w:rPr>
        <w:t xml:space="preserve">the Unconventional Reservoirs section, </w:t>
      </w:r>
      <w:r w:rsidR="00FC799D" w:rsidRPr="00FC799D">
        <w:rPr>
          <w:rFonts w:ascii="Arial" w:hAnsi="Arial" w:cs="Arial"/>
          <w:b w:val="0"/>
          <w:bCs w:val="0"/>
          <w:sz w:val="24"/>
          <w:szCs w:val="24"/>
        </w:rPr>
        <w:t xml:space="preserve">Chapter Seventeen, </w:t>
      </w:r>
      <w:r w:rsidR="00FC799D" w:rsidRPr="00FC799D">
        <w:rPr>
          <w:rFonts w:ascii="Arial" w:hAnsi="Arial" w:cs="Arial"/>
          <w:b w:val="0"/>
          <w:bCs w:val="0"/>
          <w:color w:val="000000"/>
          <w:sz w:val="24"/>
          <w:szCs w:val="24"/>
        </w:rPr>
        <w:t>on my website</w:t>
      </w:r>
      <w:r w:rsidR="00FC799D" w:rsidRPr="000B1934">
        <w:rPr>
          <w:rFonts w:ascii="Arial" w:hAnsi="Arial" w:cs="Arial"/>
          <w:color w:val="000000"/>
          <w:sz w:val="24"/>
          <w:szCs w:val="24"/>
        </w:rPr>
        <w:t xml:space="preserve"> </w:t>
      </w:r>
      <w:hyperlink r:id="rId11" w:history="1">
        <w:r w:rsidR="00FC799D" w:rsidRPr="00FC799D">
          <w:rPr>
            <w:rStyle w:val="Hyperlink"/>
            <w:rFonts w:ascii="Arial" w:hAnsi="Arial" w:cs="Arial"/>
            <w:b w:val="0"/>
            <w:bCs w:val="0"/>
            <w:sz w:val="24"/>
            <w:szCs w:val="24"/>
          </w:rPr>
          <w:t>https://www.spec2000.net/</w:t>
        </w:r>
      </w:hyperlink>
    </w:p>
    <w:p w14:paraId="395A4794" w14:textId="344A5901" w:rsidR="00823692" w:rsidRDefault="00326FD6" w:rsidP="0021489F">
      <w:pPr>
        <w:pStyle w:val="NormalWeb"/>
        <w:spacing w:line="276" w:lineRule="auto"/>
        <w:rPr>
          <w:rFonts w:ascii="Arial" w:hAnsi="Arial" w:cs="Arial"/>
          <w:bCs/>
        </w:rPr>
      </w:pPr>
      <w:r w:rsidRPr="0021489F">
        <w:rPr>
          <w:rFonts w:ascii="Arial" w:hAnsi="Arial" w:cs="Arial"/>
          <w:bCs/>
        </w:rPr>
        <w:t>Numerical Example:</w:t>
      </w:r>
      <w:r w:rsidRPr="0021489F">
        <w:rPr>
          <w:rFonts w:ascii="Arial" w:hAnsi="Arial" w:cs="Arial"/>
          <w:bCs/>
        </w:rPr>
        <w:br/>
        <w:t xml:space="preserve">  Given:    </w:t>
      </w:r>
    </w:p>
    <w:tbl>
      <w:tblPr>
        <w:tblStyle w:val="TableGrid"/>
        <w:tblW w:w="0" w:type="auto"/>
        <w:tblLook w:val="04A0" w:firstRow="1" w:lastRow="0" w:firstColumn="1" w:lastColumn="0" w:noHBand="0" w:noVBand="1"/>
      </w:tblPr>
      <w:tblGrid>
        <w:gridCol w:w="1728"/>
        <w:gridCol w:w="1728"/>
        <w:gridCol w:w="1728"/>
        <w:gridCol w:w="1728"/>
        <w:gridCol w:w="1728"/>
        <w:gridCol w:w="1728"/>
      </w:tblGrid>
      <w:tr w:rsidR="00823692" w14:paraId="5EAB122A" w14:textId="77777777" w:rsidTr="00823692">
        <w:tc>
          <w:tcPr>
            <w:tcW w:w="1728" w:type="dxa"/>
          </w:tcPr>
          <w:p w14:paraId="56ABE7A2" w14:textId="7B2F1E21" w:rsidR="00823692" w:rsidRDefault="00823692" w:rsidP="0021489F">
            <w:pPr>
              <w:pStyle w:val="NormalWeb"/>
              <w:spacing w:line="276" w:lineRule="auto"/>
              <w:rPr>
                <w:rFonts w:ascii="Arial" w:hAnsi="Arial" w:cs="Arial"/>
                <w:bCs/>
              </w:rPr>
            </w:pPr>
            <w:r>
              <w:rPr>
                <w:rFonts w:ascii="Arial" w:hAnsi="Arial" w:cs="Arial"/>
                <w:bCs/>
              </w:rPr>
              <w:t>Wash</w:t>
            </w:r>
          </w:p>
        </w:tc>
        <w:tc>
          <w:tcPr>
            <w:tcW w:w="1728" w:type="dxa"/>
          </w:tcPr>
          <w:p w14:paraId="1BE212A9" w14:textId="6384D13D" w:rsidR="00823692" w:rsidRDefault="00823692" w:rsidP="0021489F">
            <w:pPr>
              <w:pStyle w:val="NormalWeb"/>
              <w:spacing w:line="276" w:lineRule="auto"/>
              <w:rPr>
                <w:rFonts w:ascii="Arial" w:hAnsi="Arial" w:cs="Arial"/>
                <w:bCs/>
              </w:rPr>
            </w:pPr>
            <w:proofErr w:type="spellStart"/>
            <w:r>
              <w:rPr>
                <w:rFonts w:ascii="Arial" w:hAnsi="Arial" w:cs="Arial"/>
                <w:bCs/>
              </w:rPr>
              <w:t>Wfcarb</w:t>
            </w:r>
            <w:proofErr w:type="spellEnd"/>
          </w:p>
        </w:tc>
        <w:tc>
          <w:tcPr>
            <w:tcW w:w="1728" w:type="dxa"/>
          </w:tcPr>
          <w:p w14:paraId="4AF2AAF2" w14:textId="74B58570" w:rsidR="00823692" w:rsidRDefault="00823692" w:rsidP="0021489F">
            <w:pPr>
              <w:pStyle w:val="NormalWeb"/>
              <w:spacing w:line="276" w:lineRule="auto"/>
              <w:rPr>
                <w:rFonts w:ascii="Arial" w:hAnsi="Arial" w:cs="Arial"/>
                <w:bCs/>
              </w:rPr>
            </w:pPr>
            <w:proofErr w:type="spellStart"/>
            <w:r>
              <w:rPr>
                <w:rFonts w:ascii="Arial" w:hAnsi="Arial" w:cs="Arial"/>
                <w:bCs/>
              </w:rPr>
              <w:t>Wwtr</w:t>
            </w:r>
            <w:proofErr w:type="spellEnd"/>
          </w:p>
        </w:tc>
        <w:tc>
          <w:tcPr>
            <w:tcW w:w="1728" w:type="dxa"/>
          </w:tcPr>
          <w:p w14:paraId="5A94DFAD" w14:textId="48F1E866" w:rsidR="00823692" w:rsidRDefault="00823692" w:rsidP="0021489F">
            <w:pPr>
              <w:pStyle w:val="NormalWeb"/>
              <w:spacing w:line="276" w:lineRule="auto"/>
              <w:rPr>
                <w:rFonts w:ascii="Arial" w:hAnsi="Arial" w:cs="Arial"/>
                <w:bCs/>
              </w:rPr>
            </w:pPr>
            <w:proofErr w:type="spellStart"/>
            <w:r>
              <w:rPr>
                <w:rFonts w:ascii="Arial" w:hAnsi="Arial" w:cs="Arial"/>
                <w:bCs/>
              </w:rPr>
              <w:t>Pf</w:t>
            </w:r>
            <w:proofErr w:type="spellEnd"/>
            <w:r>
              <w:rPr>
                <w:rFonts w:ascii="Arial" w:hAnsi="Arial" w:cs="Arial"/>
                <w:bCs/>
              </w:rPr>
              <w:t xml:space="preserve"> atm</w:t>
            </w:r>
          </w:p>
        </w:tc>
        <w:tc>
          <w:tcPr>
            <w:tcW w:w="1728" w:type="dxa"/>
          </w:tcPr>
          <w:p w14:paraId="1C55E0EB" w14:textId="5991FB0A" w:rsidR="00823692" w:rsidRDefault="00823692" w:rsidP="0021489F">
            <w:pPr>
              <w:pStyle w:val="NormalWeb"/>
              <w:spacing w:line="276" w:lineRule="auto"/>
              <w:rPr>
                <w:rFonts w:ascii="Arial" w:hAnsi="Arial" w:cs="Arial"/>
                <w:bCs/>
              </w:rPr>
            </w:pPr>
            <w:proofErr w:type="spellStart"/>
            <w:r w:rsidRPr="0021489F">
              <w:rPr>
                <w:rFonts w:ascii="Arial" w:hAnsi="Arial" w:cs="Arial"/>
                <w:bCs/>
              </w:rPr>
              <w:t>Tf</w:t>
            </w:r>
            <w:proofErr w:type="spellEnd"/>
            <w:r w:rsidRPr="0021489F">
              <w:rPr>
                <w:rFonts w:ascii="Arial" w:hAnsi="Arial" w:cs="Arial"/>
                <w:bCs/>
              </w:rPr>
              <w:t xml:space="preserve"> ºC      </w:t>
            </w:r>
          </w:p>
        </w:tc>
        <w:tc>
          <w:tcPr>
            <w:tcW w:w="1728" w:type="dxa"/>
          </w:tcPr>
          <w:p w14:paraId="25A24E85" w14:textId="2436FD35" w:rsidR="00823692" w:rsidRDefault="00823692" w:rsidP="0021489F">
            <w:pPr>
              <w:pStyle w:val="NormalWeb"/>
              <w:spacing w:line="276" w:lineRule="auto"/>
              <w:rPr>
                <w:rFonts w:ascii="Arial" w:hAnsi="Arial" w:cs="Arial"/>
                <w:bCs/>
              </w:rPr>
            </w:pPr>
            <w:r>
              <w:rPr>
                <w:rFonts w:ascii="Arial" w:hAnsi="Arial" w:cs="Arial"/>
                <w:bCs/>
              </w:rPr>
              <w:t>DEPTH m</w:t>
            </w:r>
          </w:p>
        </w:tc>
      </w:tr>
      <w:tr w:rsidR="00823692" w14:paraId="7E7BEAFD" w14:textId="77777777" w:rsidTr="00823692">
        <w:tc>
          <w:tcPr>
            <w:tcW w:w="1728" w:type="dxa"/>
          </w:tcPr>
          <w:p w14:paraId="63E4CAE5" w14:textId="609F76E3" w:rsidR="00823692" w:rsidRDefault="00823692" w:rsidP="0021489F">
            <w:pPr>
              <w:pStyle w:val="NormalWeb"/>
              <w:spacing w:line="276" w:lineRule="auto"/>
              <w:rPr>
                <w:rFonts w:ascii="Arial" w:hAnsi="Arial" w:cs="Arial"/>
                <w:bCs/>
              </w:rPr>
            </w:pPr>
            <w:r>
              <w:rPr>
                <w:rFonts w:ascii="Arial" w:hAnsi="Arial" w:cs="Arial"/>
                <w:bCs/>
              </w:rPr>
              <w:t>0.20</w:t>
            </w:r>
          </w:p>
        </w:tc>
        <w:tc>
          <w:tcPr>
            <w:tcW w:w="1728" w:type="dxa"/>
          </w:tcPr>
          <w:p w14:paraId="5B4893C6" w14:textId="2C792893" w:rsidR="00823692" w:rsidRDefault="00823692" w:rsidP="0021489F">
            <w:pPr>
              <w:pStyle w:val="NormalWeb"/>
              <w:spacing w:line="276" w:lineRule="auto"/>
              <w:rPr>
                <w:rFonts w:ascii="Arial" w:hAnsi="Arial" w:cs="Arial"/>
                <w:bCs/>
              </w:rPr>
            </w:pPr>
            <w:r>
              <w:rPr>
                <w:rFonts w:ascii="Arial" w:hAnsi="Arial" w:cs="Arial"/>
                <w:bCs/>
              </w:rPr>
              <w:t>0.48</w:t>
            </w:r>
          </w:p>
        </w:tc>
        <w:tc>
          <w:tcPr>
            <w:tcW w:w="1728" w:type="dxa"/>
          </w:tcPr>
          <w:p w14:paraId="0A59F1F1" w14:textId="228FC1D0" w:rsidR="00823692" w:rsidRDefault="00823692" w:rsidP="0021489F">
            <w:pPr>
              <w:pStyle w:val="NormalWeb"/>
              <w:spacing w:line="276" w:lineRule="auto"/>
              <w:rPr>
                <w:rFonts w:ascii="Arial" w:hAnsi="Arial" w:cs="Arial"/>
                <w:bCs/>
              </w:rPr>
            </w:pPr>
            <w:r>
              <w:rPr>
                <w:rFonts w:ascii="Arial" w:hAnsi="Arial" w:cs="Arial"/>
                <w:bCs/>
              </w:rPr>
              <w:t>0.32</w:t>
            </w:r>
          </w:p>
        </w:tc>
        <w:tc>
          <w:tcPr>
            <w:tcW w:w="1728" w:type="dxa"/>
          </w:tcPr>
          <w:p w14:paraId="37A36A51" w14:textId="510AD89F" w:rsidR="00823692" w:rsidRDefault="00823692" w:rsidP="0021489F">
            <w:pPr>
              <w:pStyle w:val="NormalWeb"/>
              <w:spacing w:line="276" w:lineRule="auto"/>
              <w:rPr>
                <w:rFonts w:ascii="Arial" w:hAnsi="Arial" w:cs="Arial"/>
                <w:bCs/>
              </w:rPr>
            </w:pPr>
            <w:r>
              <w:rPr>
                <w:rFonts w:ascii="Arial" w:hAnsi="Arial" w:cs="Arial"/>
                <w:bCs/>
              </w:rPr>
              <w:t>100</w:t>
            </w:r>
          </w:p>
        </w:tc>
        <w:tc>
          <w:tcPr>
            <w:tcW w:w="1728" w:type="dxa"/>
          </w:tcPr>
          <w:p w14:paraId="13326F02" w14:textId="34BE6F81" w:rsidR="00823692" w:rsidRDefault="00823692" w:rsidP="0021489F">
            <w:pPr>
              <w:pStyle w:val="NormalWeb"/>
              <w:spacing w:line="276" w:lineRule="auto"/>
              <w:rPr>
                <w:rFonts w:ascii="Arial" w:hAnsi="Arial" w:cs="Arial"/>
                <w:bCs/>
              </w:rPr>
            </w:pPr>
            <w:r>
              <w:rPr>
                <w:rFonts w:ascii="Arial" w:hAnsi="Arial" w:cs="Arial"/>
                <w:bCs/>
              </w:rPr>
              <w:t>30</w:t>
            </w:r>
          </w:p>
        </w:tc>
        <w:tc>
          <w:tcPr>
            <w:tcW w:w="1728" w:type="dxa"/>
          </w:tcPr>
          <w:p w14:paraId="10D96171" w14:textId="06013C6F" w:rsidR="00823692" w:rsidRDefault="00823692" w:rsidP="0021489F">
            <w:pPr>
              <w:pStyle w:val="NormalWeb"/>
              <w:spacing w:line="276" w:lineRule="auto"/>
              <w:rPr>
                <w:rFonts w:ascii="Arial" w:hAnsi="Arial" w:cs="Arial"/>
                <w:bCs/>
              </w:rPr>
            </w:pPr>
            <w:r>
              <w:rPr>
                <w:rFonts w:ascii="Arial" w:hAnsi="Arial" w:cs="Arial"/>
                <w:bCs/>
              </w:rPr>
              <w:t>1000</w:t>
            </w:r>
          </w:p>
        </w:tc>
      </w:tr>
    </w:tbl>
    <w:p w14:paraId="5B8DB3BE" w14:textId="5A4F6E61" w:rsidR="00326FD6" w:rsidRPr="00823692" w:rsidRDefault="00823692" w:rsidP="0021489F">
      <w:pPr>
        <w:pStyle w:val="NormalWeb"/>
        <w:spacing w:line="276" w:lineRule="auto"/>
        <w:rPr>
          <w:lang w:val="fr-FR"/>
        </w:rPr>
      </w:pPr>
      <w:r w:rsidRPr="00823692">
        <w:rPr>
          <w:rFonts w:ascii="Arial" w:hAnsi="Arial" w:cs="Arial"/>
          <w:bCs/>
          <w:lang w:val="fr-FR"/>
        </w:rPr>
        <w:t xml:space="preserve">Note 100 </w:t>
      </w:r>
      <w:proofErr w:type="spellStart"/>
      <w:r w:rsidRPr="00823692">
        <w:rPr>
          <w:rFonts w:ascii="Arial" w:hAnsi="Arial" w:cs="Arial"/>
          <w:bCs/>
          <w:lang w:val="fr-FR"/>
        </w:rPr>
        <w:t>atm</w:t>
      </w:r>
      <w:proofErr w:type="spellEnd"/>
      <w:r w:rsidRPr="00823692">
        <w:rPr>
          <w:rFonts w:ascii="Arial" w:hAnsi="Arial" w:cs="Arial"/>
          <w:bCs/>
          <w:lang w:val="fr-FR"/>
        </w:rPr>
        <w:t xml:space="preserve"> = 1466 psi = 10132 kPa</w:t>
      </w:r>
      <w:r w:rsidRPr="00823692">
        <w:rPr>
          <w:rFonts w:ascii="Arial" w:hAnsi="Arial" w:cs="Arial"/>
          <w:bCs/>
          <w:lang w:val="fr-FR"/>
        </w:rPr>
        <w:br/>
      </w:r>
      <w:r w:rsidR="00326FD6" w:rsidRPr="00823692">
        <w:rPr>
          <w:rFonts w:ascii="Arial" w:hAnsi="Arial" w:cs="Arial"/>
          <w:bCs/>
          <w:lang w:val="fr-FR"/>
        </w:rPr>
        <w:br/>
        <w:t xml:space="preserve">    K1 = 1.2   K2 = 2.7   K3 = 0.6   K4 = 2.3 </w:t>
      </w:r>
      <w:r w:rsidR="00326FD6" w:rsidRPr="00823692">
        <w:rPr>
          <w:rFonts w:ascii="Arial" w:hAnsi="Arial" w:cs="Arial"/>
          <w:bCs/>
          <w:lang w:val="fr-FR"/>
        </w:rPr>
        <w:br/>
        <w:t xml:space="preserve">    </w:t>
      </w:r>
      <w:proofErr w:type="spellStart"/>
      <w:r w:rsidR="00326FD6" w:rsidRPr="00823692">
        <w:rPr>
          <w:rFonts w:ascii="Arial" w:hAnsi="Arial" w:cs="Arial"/>
          <w:bCs/>
          <w:lang w:val="fr-FR"/>
        </w:rPr>
        <w:t>Gmax</w:t>
      </w:r>
      <w:proofErr w:type="spellEnd"/>
      <w:r w:rsidR="00326FD6" w:rsidRPr="00823692">
        <w:rPr>
          <w:rFonts w:ascii="Arial" w:hAnsi="Arial" w:cs="Arial"/>
          <w:bCs/>
          <w:lang w:val="fr-FR"/>
        </w:rPr>
        <w:t xml:space="preserve"> = 898.2 </w:t>
      </w:r>
      <w:proofErr w:type="spellStart"/>
      <w:r w:rsidR="00326FD6" w:rsidRPr="00823692">
        <w:rPr>
          <w:rFonts w:ascii="Arial" w:hAnsi="Arial" w:cs="Arial"/>
          <w:bCs/>
          <w:lang w:val="fr-FR"/>
        </w:rPr>
        <w:t>Scf</w:t>
      </w:r>
      <w:proofErr w:type="spellEnd"/>
      <w:r w:rsidR="00326FD6" w:rsidRPr="00823692">
        <w:rPr>
          <w:rFonts w:ascii="Arial" w:hAnsi="Arial" w:cs="Arial"/>
          <w:bCs/>
          <w:lang w:val="fr-FR"/>
        </w:rPr>
        <w:t xml:space="preserve">/ton    Pr = 267.5 </w:t>
      </w:r>
      <w:proofErr w:type="spellStart"/>
      <w:r w:rsidR="00326FD6" w:rsidRPr="00823692">
        <w:rPr>
          <w:rFonts w:ascii="Arial" w:hAnsi="Arial" w:cs="Arial"/>
          <w:bCs/>
          <w:lang w:val="fr-FR"/>
        </w:rPr>
        <w:t>atm</w:t>
      </w:r>
      <w:proofErr w:type="spellEnd"/>
    </w:p>
    <w:p w14:paraId="663570CA" w14:textId="4A9216ED" w:rsidR="00326FD6" w:rsidRPr="0021489F" w:rsidRDefault="00326FD6" w:rsidP="0021489F">
      <w:pPr>
        <w:pStyle w:val="NormalWeb"/>
        <w:spacing w:line="276" w:lineRule="auto"/>
        <w:rPr>
          <w:rFonts w:ascii="Arial" w:hAnsi="Arial" w:cs="Arial"/>
        </w:rPr>
      </w:pPr>
      <w:r w:rsidRPr="0021489F">
        <w:rPr>
          <w:rStyle w:val="Strong"/>
          <w:rFonts w:ascii="Arial" w:hAnsi="Arial" w:cs="Arial"/>
          <w:caps/>
          <w:color w:val="000000"/>
        </w:rPr>
        <w:t>GAS CONTENT FROM CORE OR SAMPLE ANALYSIS</w:t>
      </w:r>
      <w:r w:rsidRPr="0021489F">
        <w:rPr>
          <w:rStyle w:val="Strong"/>
          <w:rFonts w:ascii="Arial" w:hAnsi="Arial" w:cs="Arial"/>
          <w:color w:val="000000"/>
        </w:rPr>
        <w:t xml:space="preserve"> </w:t>
      </w:r>
      <w:r w:rsidR="002102C8" w:rsidRPr="0021489F">
        <w:rPr>
          <w:rStyle w:val="Strong"/>
          <w:rFonts w:ascii="Arial" w:hAnsi="Arial" w:cs="Arial"/>
        </w:rPr>
        <w:br/>
      </w:r>
      <w:r w:rsidRPr="0021489F">
        <w:rPr>
          <w:rStyle w:val="Strong"/>
          <w:rFonts w:ascii="Arial" w:hAnsi="Arial" w:cs="Arial"/>
          <w:b w:val="0"/>
        </w:rPr>
        <w:t xml:space="preserve">Finding the actual gas content, Gc, in the lab can be done directly as part of the </w:t>
      </w:r>
      <w:r w:rsidR="0088619A" w:rsidRPr="0021489F">
        <w:rPr>
          <w:rStyle w:val="Strong"/>
          <w:rFonts w:ascii="Arial" w:hAnsi="Arial" w:cs="Arial"/>
          <w:b w:val="0"/>
        </w:rPr>
        <w:t>Proximate</w:t>
      </w:r>
      <w:r w:rsidRPr="0021489F">
        <w:rPr>
          <w:rStyle w:val="Strong"/>
          <w:rFonts w:ascii="Arial" w:hAnsi="Arial" w:cs="Arial"/>
          <w:b w:val="0"/>
        </w:rPr>
        <w:t xml:space="preserve"> Analysis, or indirectly. The direct method of determining sorption isotherms involves drilling and cutting core that is immediately placed in canisters, followed by measurements of the</w:t>
      </w:r>
      <w:r w:rsidRPr="0021489F">
        <w:rPr>
          <w:rFonts w:ascii="Arial" w:hAnsi="Arial" w:cs="Arial"/>
          <w:bCs/>
        </w:rPr>
        <w:br/>
      </w:r>
      <w:r w:rsidRPr="0021489F">
        <w:rPr>
          <w:rStyle w:val="Strong"/>
          <w:rFonts w:ascii="Arial" w:hAnsi="Arial" w:cs="Arial"/>
          <w:b w:val="0"/>
        </w:rPr>
        <w:t>volume of gas evolved from the coal over time.</w:t>
      </w:r>
    </w:p>
    <w:p w14:paraId="2B34DD63" w14:textId="77777777" w:rsidR="00326FD6" w:rsidRPr="0021489F" w:rsidRDefault="00326FD6" w:rsidP="0021489F">
      <w:pPr>
        <w:pStyle w:val="NormalWeb"/>
        <w:spacing w:line="276" w:lineRule="auto"/>
        <w:rPr>
          <w:rFonts w:ascii="Arial" w:hAnsi="Arial" w:cs="Arial"/>
        </w:rPr>
      </w:pPr>
      <w:r w:rsidRPr="0021489F">
        <w:rPr>
          <w:rStyle w:val="Strong"/>
          <w:rFonts w:ascii="Arial" w:hAnsi="Arial" w:cs="Arial"/>
          <w:b w:val="0"/>
        </w:rPr>
        <w:t xml:space="preserve">The indirect method takes advantage of core or cuttings that have been stored and does not require fresh core, thus making this method more economical. Sorption isotherms are experimentally measured using a powdered coal sample whose saturated methane content at a single temperature is measured at about six pressure points. </w:t>
      </w:r>
    </w:p>
    <w:p w14:paraId="261DD6F0" w14:textId="77777777" w:rsidR="00326FD6" w:rsidRPr="0021489F" w:rsidRDefault="00326FD6" w:rsidP="0021489F">
      <w:pPr>
        <w:pStyle w:val="NormalWeb"/>
        <w:spacing w:line="276" w:lineRule="auto"/>
        <w:rPr>
          <w:rFonts w:ascii="Arial" w:hAnsi="Arial" w:cs="Arial"/>
        </w:rPr>
      </w:pPr>
      <w:r w:rsidRPr="0021489F">
        <w:rPr>
          <w:rStyle w:val="Strong"/>
          <w:rFonts w:ascii="Arial" w:hAnsi="Arial" w:cs="Arial"/>
          <w:b w:val="0"/>
        </w:rPr>
        <w:t xml:space="preserve">Moisture content in a coal decreases the sorption capacity. Because coal loses moisture at a variable rate subsequent to removal from the borehole, a standard moisture content is used when measuring sorption isotherms. </w:t>
      </w:r>
    </w:p>
    <w:p w14:paraId="61CB82F6" w14:textId="77777777" w:rsidR="00326FD6" w:rsidRPr="0021489F" w:rsidRDefault="00326FD6" w:rsidP="0021489F">
      <w:pPr>
        <w:pStyle w:val="NormalWeb"/>
        <w:spacing w:line="276" w:lineRule="auto"/>
        <w:rPr>
          <w:rFonts w:ascii="Arial" w:hAnsi="Arial" w:cs="Arial"/>
        </w:rPr>
      </w:pPr>
      <w:r w:rsidRPr="0021489F">
        <w:rPr>
          <w:rStyle w:val="Strong"/>
          <w:rFonts w:ascii="Arial" w:hAnsi="Arial" w:cs="Arial"/>
          <w:b w:val="0"/>
        </w:rPr>
        <w:t xml:space="preserve">Two gas content values are recorded. One is the actual gas content of the bulk coal; the second is related to the dry, ash-free state of the coal, as in the table below. </w:t>
      </w:r>
    </w:p>
    <w:p w14:paraId="576C0609" w14:textId="77777777" w:rsidR="00223C98" w:rsidRPr="0021489F" w:rsidRDefault="00C162F6" w:rsidP="0021489F">
      <w:pPr>
        <w:pStyle w:val="NormalWeb"/>
        <w:spacing w:line="276" w:lineRule="auto"/>
        <w:jc w:val="center"/>
        <w:rPr>
          <w:rFonts w:ascii="Arial" w:hAnsi="Arial" w:cs="Arial"/>
        </w:rPr>
      </w:pPr>
      <w:r w:rsidRPr="0021489F">
        <w:rPr>
          <w:rFonts w:ascii="Arial" w:hAnsi="Arial" w:cs="Arial"/>
          <w:noProof/>
          <w:lang w:val="en-CA" w:eastAsia="en-CA"/>
        </w:rPr>
        <w:lastRenderedPageBreak/>
        <w:drawing>
          <wp:inline distT="0" distB="0" distL="0" distR="0" wp14:anchorId="5B773447" wp14:editId="071D6B74">
            <wp:extent cx="6346825" cy="5360670"/>
            <wp:effectExtent l="38100" t="38100" r="34925" b="30480"/>
            <wp:docPr id="3" name="Picture 3" descr="coal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lg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6825" cy="5360670"/>
                    </a:xfrm>
                    <a:prstGeom prst="rect">
                      <a:avLst/>
                    </a:prstGeom>
                    <a:noFill/>
                    <a:ln w="38100" cmpd="sng">
                      <a:solidFill>
                        <a:srgbClr val="000000"/>
                      </a:solidFill>
                      <a:miter lim="800000"/>
                      <a:headEnd/>
                      <a:tailEnd/>
                    </a:ln>
                    <a:effectLst/>
                  </pic:spPr>
                </pic:pic>
              </a:graphicData>
            </a:graphic>
          </wp:inline>
        </w:drawing>
      </w:r>
      <w:r w:rsidR="00223C98" w:rsidRPr="0021489F">
        <w:rPr>
          <w:rFonts w:ascii="Arial" w:hAnsi="Arial" w:cs="Arial"/>
          <w:bCs/>
          <w:i/>
          <w:iCs/>
        </w:rPr>
        <w:br/>
      </w:r>
      <w:r w:rsidR="009827E4" w:rsidRPr="0021489F">
        <w:rPr>
          <w:rFonts w:ascii="Arial" w:hAnsi="Arial" w:cs="Arial"/>
          <w:bCs/>
          <w:i/>
          <w:iCs/>
        </w:rPr>
        <w:t xml:space="preserve">Figure </w:t>
      </w:r>
      <w:r w:rsidR="00072468" w:rsidRPr="0021489F">
        <w:rPr>
          <w:rFonts w:ascii="Arial" w:hAnsi="Arial" w:cs="Arial"/>
          <w:bCs/>
          <w:i/>
          <w:iCs/>
        </w:rPr>
        <w:t>5</w:t>
      </w:r>
      <w:r w:rsidR="009827E4" w:rsidRPr="0021489F">
        <w:rPr>
          <w:rFonts w:ascii="Arial" w:hAnsi="Arial" w:cs="Arial"/>
          <w:bCs/>
          <w:i/>
          <w:iCs/>
        </w:rPr>
        <w:t xml:space="preserve">: </w:t>
      </w:r>
      <w:r w:rsidR="00223C98" w:rsidRPr="0021489F">
        <w:rPr>
          <w:rFonts w:ascii="Arial" w:hAnsi="Arial" w:cs="Arial"/>
          <w:bCs/>
          <w:i/>
          <w:iCs/>
        </w:rPr>
        <w:t xml:space="preserve">Gas content evaluation of coal beds. Notice that the dry, ash-free values are considerably higher than the actual measured values. As well, an estimate of the "lost gas" was made for each sample to account for gas </w:t>
      </w:r>
      <w:r w:rsidR="00223C98" w:rsidRPr="0088619A">
        <w:rPr>
          <w:rFonts w:ascii="Arial" w:hAnsi="Arial" w:cs="Arial"/>
          <w:bCs/>
          <w:i/>
          <w:iCs/>
        </w:rPr>
        <w:t>evolved from the sample before the lab measurements were made.</w:t>
      </w:r>
    </w:p>
    <w:p w14:paraId="66306BF9" w14:textId="77777777" w:rsidR="00824298" w:rsidRPr="0021489F" w:rsidRDefault="00C162F6" w:rsidP="00824298">
      <w:pPr>
        <w:pStyle w:val="NormalWeb"/>
        <w:spacing w:line="276" w:lineRule="auto"/>
        <w:rPr>
          <w:rFonts w:ascii="Arial" w:hAnsi="Arial" w:cs="Arial"/>
        </w:rPr>
      </w:pPr>
      <w:r w:rsidRPr="0021489F">
        <w:rPr>
          <w:rFonts w:ascii="Arial" w:hAnsi="Arial" w:cs="Arial"/>
          <w:noProof/>
          <w:lang w:val="en-CA" w:eastAsia="en-CA"/>
        </w:rPr>
        <w:drawing>
          <wp:anchor distT="0" distB="0" distL="0" distR="0" simplePos="0" relativeHeight="251657216" behindDoc="0" locked="0" layoutInCell="1" allowOverlap="0" wp14:anchorId="0EAFE496" wp14:editId="0CE0FEC0">
            <wp:simplePos x="0" y="0"/>
            <wp:positionH relativeFrom="column">
              <wp:align>right</wp:align>
            </wp:positionH>
            <wp:positionV relativeFrom="line">
              <wp:posOffset>0</wp:posOffset>
            </wp:positionV>
            <wp:extent cx="2667000" cy="2114550"/>
            <wp:effectExtent l="38100" t="38100" r="38100" b="38100"/>
            <wp:wrapSquare wrapText="bothSides"/>
            <wp:docPr id="192" name="Picture 192" descr="coall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oallo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2114550"/>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23C98" w:rsidRPr="0021489F">
        <w:rPr>
          <w:rFonts w:ascii="Arial" w:hAnsi="Arial" w:cs="Arial"/>
          <w:bCs/>
          <w:lang w:val="en-CA"/>
        </w:rPr>
        <w:t xml:space="preserve">The desorption data obtained during the first several hours can be used to calculate the lost gas component.  Cumulative desorbed gas is plotted against the square root of desorption time.  </w:t>
      </w:r>
      <w:r w:rsidR="00824298">
        <w:rPr>
          <w:rFonts w:ascii="Arial" w:hAnsi="Arial" w:cs="Arial"/>
          <w:bCs/>
          <w:lang w:val="en-CA"/>
        </w:rPr>
        <w:br/>
      </w:r>
      <w:r w:rsidR="00824298">
        <w:rPr>
          <w:rFonts w:ascii="Arial" w:hAnsi="Arial" w:cs="Arial"/>
          <w:bCs/>
          <w:lang w:val="en-CA"/>
        </w:rPr>
        <w:br/>
      </w:r>
      <w:r w:rsidR="00824298" w:rsidRPr="0021489F">
        <w:rPr>
          <w:rFonts w:ascii="Arial" w:hAnsi="Arial" w:cs="Arial"/>
          <w:bCs/>
          <w:i/>
          <w:iCs/>
        </w:rPr>
        <w:t>Figure 6: Example of graph for finding “lost gas”</w:t>
      </w:r>
      <w:r w:rsidR="00824298" w:rsidRPr="0021489F">
        <w:rPr>
          <w:rFonts w:ascii="Arial" w:hAnsi="Arial" w:cs="Arial"/>
          <w:bCs/>
        </w:rPr>
        <w:t xml:space="preserve"> </w:t>
      </w:r>
      <w:r w:rsidR="00824298" w:rsidRPr="0021489F">
        <w:rPr>
          <w:rFonts w:ascii="Arial" w:hAnsi="Arial" w:cs="Arial"/>
          <w:bCs/>
        </w:rPr>
        <w:sym w:font="Wingdings" w:char="F0E8"/>
      </w:r>
    </w:p>
    <w:p w14:paraId="6AAB0E17" w14:textId="77777777" w:rsidR="00223C98" w:rsidRPr="0021489F" w:rsidRDefault="00223C98" w:rsidP="0021489F">
      <w:pPr>
        <w:pStyle w:val="NormalWeb"/>
        <w:spacing w:line="276" w:lineRule="auto"/>
        <w:rPr>
          <w:rFonts w:ascii="Arial" w:hAnsi="Arial" w:cs="Arial"/>
          <w:bCs/>
        </w:rPr>
      </w:pPr>
      <w:r w:rsidRPr="0021489F">
        <w:rPr>
          <w:rFonts w:ascii="Arial" w:hAnsi="Arial" w:cs="Arial"/>
          <w:bCs/>
          <w:lang w:val="en-CA"/>
        </w:rPr>
        <w:t xml:space="preserve">A regression line is drawn through the first 4 to 6 hours of data points and extrapolated back to time zero. </w:t>
      </w:r>
      <w:r w:rsidRPr="0021489F">
        <w:rPr>
          <w:rFonts w:ascii="Arial" w:hAnsi="Arial" w:cs="Arial"/>
          <w:bCs/>
        </w:rPr>
        <w:t xml:space="preserve">The intercept of the regression line at time zero is the lost gas, added to the actual desorbed gas volume to </w:t>
      </w:r>
      <w:r w:rsidRPr="0021489F">
        <w:rPr>
          <w:rFonts w:ascii="Arial" w:hAnsi="Arial" w:cs="Arial"/>
          <w:bCs/>
        </w:rPr>
        <w:lastRenderedPageBreak/>
        <w:t>obtain the total actual gas. This value is further adjusted using the ash and water content from the proximate analysis to obtain the dry, ash-free value.</w:t>
      </w:r>
    </w:p>
    <w:p w14:paraId="3F487201" w14:textId="77777777" w:rsidR="00223C98" w:rsidRPr="0021489F" w:rsidRDefault="00223C98" w:rsidP="0021489F">
      <w:pPr>
        <w:pStyle w:val="NormalWeb"/>
        <w:spacing w:line="276" w:lineRule="auto"/>
        <w:rPr>
          <w:rFonts w:ascii="Arial" w:hAnsi="Arial" w:cs="Arial"/>
        </w:rPr>
      </w:pPr>
      <w:r w:rsidRPr="0021489F">
        <w:rPr>
          <w:rFonts w:ascii="Arial" w:hAnsi="Arial" w:cs="Arial"/>
          <w:bCs/>
        </w:rPr>
        <w:t xml:space="preserve">Gas content (Gc) results are usually given as </w:t>
      </w:r>
      <w:proofErr w:type="spellStart"/>
      <w:r w:rsidRPr="0021489F">
        <w:rPr>
          <w:rFonts w:ascii="Arial" w:hAnsi="Arial" w:cs="Arial"/>
          <w:bCs/>
        </w:rPr>
        <w:t>scf</w:t>
      </w:r>
      <w:proofErr w:type="spellEnd"/>
      <w:r w:rsidRPr="0021489F">
        <w:rPr>
          <w:rFonts w:ascii="Arial" w:hAnsi="Arial" w:cs="Arial"/>
          <w:bCs/>
        </w:rPr>
        <w:t xml:space="preserve">/ton or g/cc. </w:t>
      </w:r>
      <w:r w:rsidRPr="0021489F">
        <w:rPr>
          <w:rStyle w:val="Strong"/>
          <w:rFonts w:ascii="Arial" w:hAnsi="Arial" w:cs="Arial"/>
          <w:b w:val="0"/>
        </w:rPr>
        <w:t xml:space="preserve">Multiply Gc in g/cc by 32.18 to get Gc in </w:t>
      </w:r>
      <w:proofErr w:type="spellStart"/>
      <w:r w:rsidRPr="0021489F">
        <w:rPr>
          <w:rStyle w:val="Strong"/>
          <w:rFonts w:ascii="Arial" w:hAnsi="Arial" w:cs="Arial"/>
          <w:b w:val="0"/>
        </w:rPr>
        <w:t>scf</w:t>
      </w:r>
      <w:proofErr w:type="spellEnd"/>
      <w:r w:rsidRPr="0021489F">
        <w:rPr>
          <w:rStyle w:val="Strong"/>
          <w:rFonts w:ascii="Arial" w:hAnsi="Arial" w:cs="Arial"/>
          <w:b w:val="0"/>
        </w:rPr>
        <w:t>/ton.</w:t>
      </w:r>
      <w:r w:rsidRPr="0021489F">
        <w:rPr>
          <w:rFonts w:ascii="Arial" w:hAnsi="Arial" w:cs="Arial"/>
          <w:bCs/>
          <w:caps/>
          <w:color w:val="FF0000"/>
        </w:rPr>
        <w:br/>
      </w:r>
      <w:r w:rsidRPr="0021489F">
        <w:rPr>
          <w:rFonts w:ascii="Arial" w:hAnsi="Arial" w:cs="Arial"/>
          <w:bCs/>
          <w:caps/>
          <w:color w:val="FF0000"/>
        </w:rPr>
        <w:br/>
      </w:r>
      <w:r w:rsidR="001F04F6" w:rsidRPr="00824298">
        <w:rPr>
          <w:rStyle w:val="Strong"/>
          <w:rFonts w:ascii="Arial" w:hAnsi="Arial" w:cs="Arial"/>
          <w:caps/>
          <w:color w:val="000000"/>
        </w:rPr>
        <w:t>C</w:t>
      </w:r>
      <w:r w:rsidRPr="00824298">
        <w:rPr>
          <w:rStyle w:val="Strong"/>
          <w:rFonts w:ascii="Arial" w:hAnsi="Arial" w:cs="Arial"/>
          <w:caps/>
          <w:color w:val="000000"/>
        </w:rPr>
        <w:t>BM Gas In Place</w:t>
      </w:r>
      <w:r w:rsidR="00FF1509" w:rsidRPr="00824298">
        <w:rPr>
          <w:rFonts w:ascii="Arial" w:hAnsi="Arial" w:cs="Arial"/>
          <w:bCs/>
          <w:caps/>
          <w:color w:val="000000"/>
        </w:rPr>
        <w:t xml:space="preserve"> </w:t>
      </w:r>
      <w:r w:rsidRPr="00824298">
        <w:rPr>
          <w:rFonts w:ascii="Arial" w:hAnsi="Arial" w:cs="Arial"/>
          <w:bCs/>
          <w:caps/>
          <w:color w:val="000000"/>
        </w:rPr>
        <w:br/>
      </w:r>
      <w:r w:rsidRPr="0021489F">
        <w:rPr>
          <w:rStyle w:val="Strong"/>
          <w:rFonts w:ascii="Arial" w:hAnsi="Arial" w:cs="Arial"/>
          <w:b w:val="0"/>
        </w:rPr>
        <w:t>Gas in place is calculated from the isotherm curve, or from the actual gas content found in the lab, by using coal bed thickness and coal density as measured by well logs:</w:t>
      </w:r>
      <w:r w:rsidRPr="0021489F">
        <w:rPr>
          <w:rFonts w:ascii="Arial" w:hAnsi="Arial" w:cs="Arial"/>
          <w:bCs/>
        </w:rPr>
        <w:br/>
      </w:r>
      <w:r w:rsidRPr="0021489F">
        <w:rPr>
          <w:rStyle w:val="Strong"/>
          <w:rFonts w:ascii="Arial" w:hAnsi="Arial" w:cs="Arial"/>
          <w:b w:val="0"/>
        </w:rPr>
        <w:t>      1: GIP = KG6 * Gc * DENS * THICK * AREA</w:t>
      </w:r>
    </w:p>
    <w:p w14:paraId="594A6E8C" w14:textId="77777777" w:rsidR="00223C98" w:rsidRPr="0021489F" w:rsidRDefault="00223C98" w:rsidP="0021489F">
      <w:pPr>
        <w:pStyle w:val="NormalWeb"/>
        <w:spacing w:line="276" w:lineRule="auto"/>
        <w:rPr>
          <w:rFonts w:ascii="Arial" w:hAnsi="Arial" w:cs="Arial"/>
        </w:rPr>
      </w:pPr>
      <w:r w:rsidRPr="0021489F">
        <w:rPr>
          <w:rStyle w:val="Strong"/>
          <w:rFonts w:ascii="Arial" w:hAnsi="Arial" w:cs="Arial"/>
          <w:b w:val="0"/>
        </w:rPr>
        <w:t>Where:</w:t>
      </w:r>
      <w:r w:rsidRPr="0021489F">
        <w:rPr>
          <w:rFonts w:ascii="Arial" w:hAnsi="Arial" w:cs="Arial"/>
          <w:bCs/>
        </w:rPr>
        <w:br/>
      </w:r>
      <w:r w:rsidRPr="0021489F">
        <w:rPr>
          <w:rStyle w:val="Strong"/>
          <w:rFonts w:ascii="Arial" w:hAnsi="Arial" w:cs="Arial"/>
          <w:b w:val="0"/>
        </w:rPr>
        <w:t>  GIP = gas in place (</w:t>
      </w:r>
      <w:proofErr w:type="spellStart"/>
      <w:r w:rsidRPr="0021489F">
        <w:rPr>
          <w:rStyle w:val="Strong"/>
          <w:rFonts w:ascii="Arial" w:hAnsi="Arial" w:cs="Arial"/>
          <w:b w:val="0"/>
        </w:rPr>
        <w:t>Bcf</w:t>
      </w:r>
      <w:proofErr w:type="spellEnd"/>
      <w:r w:rsidRPr="0021489F">
        <w:rPr>
          <w:rStyle w:val="Strong"/>
          <w:rFonts w:ascii="Arial" w:hAnsi="Arial" w:cs="Arial"/>
          <w:b w:val="0"/>
        </w:rPr>
        <w:t>)</w:t>
      </w:r>
      <w:r w:rsidRPr="0021489F">
        <w:rPr>
          <w:rFonts w:ascii="Arial" w:hAnsi="Arial" w:cs="Arial"/>
          <w:bCs/>
        </w:rPr>
        <w:br/>
      </w:r>
      <w:r w:rsidRPr="0021489F">
        <w:rPr>
          <w:rStyle w:val="Strong"/>
          <w:rFonts w:ascii="Arial" w:hAnsi="Arial" w:cs="Arial"/>
          <w:b w:val="0"/>
        </w:rPr>
        <w:t>  Gc = sorbed gas from isotherm or coal analysis report (</w:t>
      </w:r>
      <w:proofErr w:type="spellStart"/>
      <w:r w:rsidRPr="0021489F">
        <w:rPr>
          <w:rStyle w:val="Strong"/>
          <w:rFonts w:ascii="Arial" w:hAnsi="Arial" w:cs="Arial"/>
          <w:b w:val="0"/>
        </w:rPr>
        <w:t>scf</w:t>
      </w:r>
      <w:proofErr w:type="spellEnd"/>
      <w:r w:rsidRPr="0021489F">
        <w:rPr>
          <w:rStyle w:val="Strong"/>
          <w:rFonts w:ascii="Arial" w:hAnsi="Arial" w:cs="Arial"/>
          <w:b w:val="0"/>
        </w:rPr>
        <w:t>/ton)</w:t>
      </w:r>
      <w:r w:rsidRPr="0021489F">
        <w:rPr>
          <w:rFonts w:ascii="Arial" w:hAnsi="Arial" w:cs="Arial"/>
          <w:bCs/>
        </w:rPr>
        <w:br/>
      </w:r>
      <w:r w:rsidRPr="0021489F">
        <w:rPr>
          <w:rStyle w:val="Strong"/>
          <w:rFonts w:ascii="Arial" w:hAnsi="Arial" w:cs="Arial"/>
          <w:b w:val="0"/>
        </w:rPr>
        <w:t>  DENS = layer density from log or lab measurement (g/cc)</w:t>
      </w:r>
      <w:r w:rsidRPr="0021489F">
        <w:rPr>
          <w:rFonts w:ascii="Arial" w:hAnsi="Arial" w:cs="Arial"/>
          <w:bCs/>
        </w:rPr>
        <w:br/>
      </w:r>
      <w:r w:rsidRPr="0021489F">
        <w:rPr>
          <w:rStyle w:val="Strong"/>
          <w:rFonts w:ascii="Arial" w:hAnsi="Arial" w:cs="Arial"/>
          <w:b w:val="0"/>
        </w:rPr>
        <w:t>  THICK = coal seam thickness (feet)</w:t>
      </w:r>
      <w:r w:rsidRPr="0021489F">
        <w:rPr>
          <w:rFonts w:ascii="Arial" w:hAnsi="Arial" w:cs="Arial"/>
          <w:bCs/>
        </w:rPr>
        <w:br/>
      </w:r>
      <w:r w:rsidRPr="0021489F">
        <w:rPr>
          <w:rStyle w:val="Strong"/>
          <w:rFonts w:ascii="Arial" w:hAnsi="Arial" w:cs="Arial"/>
          <w:b w:val="0"/>
        </w:rPr>
        <w:t>  AREA (acres)</w:t>
      </w:r>
      <w:r w:rsidRPr="0021489F">
        <w:rPr>
          <w:rFonts w:ascii="Arial" w:hAnsi="Arial" w:cs="Arial"/>
          <w:bCs/>
        </w:rPr>
        <w:br/>
      </w:r>
      <w:r w:rsidRPr="0021489F">
        <w:rPr>
          <w:rStyle w:val="Strong"/>
          <w:rFonts w:ascii="Arial" w:hAnsi="Arial" w:cs="Arial"/>
          <w:b w:val="0"/>
        </w:rPr>
        <w:t xml:space="preserve">  KG6 = 1.3597*10^-6 </w:t>
      </w:r>
      <w:r w:rsidRPr="0021489F">
        <w:rPr>
          <w:rFonts w:ascii="Arial" w:hAnsi="Arial" w:cs="Arial"/>
          <w:bCs/>
        </w:rPr>
        <w:br/>
      </w:r>
      <w:r w:rsidRPr="0021489F">
        <w:rPr>
          <w:rFonts w:ascii="Arial" w:hAnsi="Arial" w:cs="Arial"/>
          <w:bCs/>
        </w:rPr>
        <w:br/>
      </w:r>
      <w:r w:rsidRPr="0021489F">
        <w:rPr>
          <w:rStyle w:val="Strong"/>
          <w:rFonts w:ascii="Arial" w:hAnsi="Arial" w:cs="Arial"/>
          <w:b w:val="0"/>
        </w:rPr>
        <w:t xml:space="preserve">If AREA = 640 acres, then GIP = </w:t>
      </w:r>
      <w:proofErr w:type="spellStart"/>
      <w:r w:rsidRPr="0021489F">
        <w:rPr>
          <w:rStyle w:val="Strong"/>
          <w:rFonts w:ascii="Arial" w:hAnsi="Arial" w:cs="Arial"/>
          <w:b w:val="0"/>
        </w:rPr>
        <w:t>Bcf</w:t>
      </w:r>
      <w:proofErr w:type="spellEnd"/>
      <w:r w:rsidRPr="0021489F">
        <w:rPr>
          <w:rStyle w:val="Strong"/>
          <w:rFonts w:ascii="Arial" w:hAnsi="Arial" w:cs="Arial"/>
          <w:b w:val="0"/>
        </w:rPr>
        <w:t>/Section (=</w:t>
      </w:r>
      <w:proofErr w:type="spellStart"/>
      <w:r w:rsidRPr="0021489F">
        <w:rPr>
          <w:rStyle w:val="Strong"/>
          <w:rFonts w:ascii="Arial" w:hAnsi="Arial" w:cs="Arial"/>
          <w:b w:val="0"/>
        </w:rPr>
        <w:t>Bcf</w:t>
      </w:r>
      <w:proofErr w:type="spellEnd"/>
      <w:r w:rsidRPr="0021489F">
        <w:rPr>
          <w:rStyle w:val="Strong"/>
          <w:rFonts w:ascii="Arial" w:hAnsi="Arial" w:cs="Arial"/>
          <w:b w:val="0"/>
        </w:rPr>
        <w:t>/</w:t>
      </w:r>
      <w:proofErr w:type="spellStart"/>
      <w:r w:rsidRPr="0021489F">
        <w:rPr>
          <w:rStyle w:val="Strong"/>
          <w:rFonts w:ascii="Arial" w:hAnsi="Arial" w:cs="Arial"/>
          <w:b w:val="0"/>
        </w:rPr>
        <w:t>sq.mile</w:t>
      </w:r>
      <w:proofErr w:type="spellEnd"/>
      <w:r w:rsidRPr="0021489F">
        <w:rPr>
          <w:rStyle w:val="Strong"/>
          <w:rFonts w:ascii="Arial" w:hAnsi="Arial" w:cs="Arial"/>
          <w:b w:val="0"/>
        </w:rPr>
        <w:t>)</w:t>
      </w:r>
      <w:r w:rsidRPr="0021489F">
        <w:rPr>
          <w:rFonts w:ascii="Arial" w:hAnsi="Arial" w:cs="Arial"/>
          <w:bCs/>
        </w:rPr>
        <w:br/>
      </w:r>
      <w:r w:rsidRPr="0021489F">
        <w:rPr>
          <w:rStyle w:val="Strong"/>
          <w:rFonts w:ascii="Arial" w:hAnsi="Arial" w:cs="Arial"/>
          <w:b w:val="0"/>
        </w:rPr>
        <w:t>Multiply meters by 3.281 to obtain thickness in feet.</w:t>
      </w:r>
      <w:r w:rsidRPr="0021489F">
        <w:rPr>
          <w:rFonts w:ascii="Arial" w:hAnsi="Arial" w:cs="Arial"/>
          <w:bCs/>
        </w:rPr>
        <w:br/>
      </w:r>
      <w:r w:rsidRPr="0021489F">
        <w:rPr>
          <w:rStyle w:val="Strong"/>
          <w:rFonts w:ascii="Arial" w:hAnsi="Arial" w:cs="Arial"/>
          <w:b w:val="0"/>
        </w:rPr>
        <w:t xml:space="preserve">Multiply Gc in g/cc by 32.18 to get Gc in </w:t>
      </w:r>
      <w:proofErr w:type="spellStart"/>
      <w:r w:rsidRPr="0021489F">
        <w:rPr>
          <w:rStyle w:val="Strong"/>
          <w:rFonts w:ascii="Arial" w:hAnsi="Arial" w:cs="Arial"/>
          <w:b w:val="0"/>
        </w:rPr>
        <w:t>scf</w:t>
      </w:r>
      <w:proofErr w:type="spellEnd"/>
      <w:r w:rsidRPr="0021489F">
        <w:rPr>
          <w:rStyle w:val="Strong"/>
          <w:rFonts w:ascii="Arial" w:hAnsi="Arial" w:cs="Arial"/>
          <w:b w:val="0"/>
        </w:rPr>
        <w:t>/ton.</w:t>
      </w:r>
    </w:p>
    <w:p w14:paraId="177FD710" w14:textId="77777777" w:rsidR="00223C98" w:rsidRPr="0021489F" w:rsidRDefault="00223C98" w:rsidP="0021489F">
      <w:pPr>
        <w:pStyle w:val="NormalWeb"/>
        <w:spacing w:line="276" w:lineRule="auto"/>
        <w:rPr>
          <w:rFonts w:ascii="Arial" w:hAnsi="Arial" w:cs="Arial"/>
        </w:rPr>
      </w:pPr>
      <w:r w:rsidRPr="0021489F">
        <w:rPr>
          <w:rFonts w:ascii="Arial" w:hAnsi="Arial" w:cs="Arial"/>
          <w:bCs/>
        </w:rPr>
        <w:t>Typical coal densities are in the range of 1.20 to 2.00 g/cc. Older density logs have a hard time reading less than 1.5 g/cc (FDC logs) but modern LDT logs can do it well. Some paper logs may not show the backup scale for density less than 2.0 g/cc - check the digital file. If density cannot be obtained from logs, use lab values or estimates.</w:t>
      </w:r>
      <w:r w:rsidRPr="0021489F">
        <w:rPr>
          <w:rFonts w:ascii="Arial" w:hAnsi="Arial" w:cs="Arial"/>
          <w:bCs/>
        </w:rPr>
        <w:br/>
      </w:r>
      <w:r w:rsidRPr="0021489F">
        <w:rPr>
          <w:rFonts w:ascii="Arial" w:hAnsi="Arial" w:cs="Arial"/>
          <w:bCs/>
        </w:rPr>
        <w:br/>
        <w:t xml:space="preserve">CAUTION: If Gc is an actual measurement, the above equation gives reasonable results.. If Gc is for the dry, ash-free case or a theoretical value, the GIP from equation 1 must be adjusted to represent the actual coal by multiplying GIP by (1 - Vash </w:t>
      </w:r>
      <w:r w:rsidR="007E42C9" w:rsidRPr="0021489F">
        <w:rPr>
          <w:rFonts w:ascii="Arial" w:hAnsi="Arial" w:cs="Arial"/>
          <w:bCs/>
        </w:rPr>
        <w:t>-</w:t>
      </w:r>
      <w:r w:rsidRPr="0021489F">
        <w:rPr>
          <w:rFonts w:ascii="Arial" w:hAnsi="Arial" w:cs="Arial"/>
          <w:bCs/>
        </w:rPr>
        <w:t xml:space="preserve"> </w:t>
      </w:r>
      <w:proofErr w:type="spellStart"/>
      <w:r w:rsidRPr="0021489F">
        <w:rPr>
          <w:rFonts w:ascii="Arial" w:hAnsi="Arial" w:cs="Arial"/>
          <w:bCs/>
        </w:rPr>
        <w:t>Vwtr</w:t>
      </w:r>
      <w:proofErr w:type="spellEnd"/>
      <w:r w:rsidRPr="0021489F">
        <w:rPr>
          <w:rFonts w:ascii="Arial" w:hAnsi="Arial" w:cs="Arial"/>
          <w:bCs/>
        </w:rPr>
        <w:t>).</w:t>
      </w:r>
      <w:r w:rsidRPr="0021489F">
        <w:rPr>
          <w:rFonts w:ascii="Arial" w:hAnsi="Arial" w:cs="Arial"/>
          <w:bCs/>
        </w:rPr>
        <w:br/>
      </w:r>
      <w:r w:rsidRPr="0021489F">
        <w:rPr>
          <w:rFonts w:ascii="Arial" w:hAnsi="Arial" w:cs="Arial"/>
          <w:bCs/>
        </w:rPr>
        <w:br/>
        <w:t>Note that free gas in the cleats is assumed to be negligible in most coals. In computer software, coal is usually triggered and PHIe set to zero, and conventional log analysis models used where there is no coal. Triggers are chosen based on density, neutron, sonic, or resistivity, or some combination of these.</w:t>
      </w:r>
    </w:p>
    <w:p w14:paraId="1E6A515D" w14:textId="77777777" w:rsidR="00223C98" w:rsidRPr="0021489F" w:rsidRDefault="00223C98" w:rsidP="0021489F">
      <w:pPr>
        <w:pStyle w:val="NormalWeb"/>
        <w:spacing w:line="276" w:lineRule="auto"/>
        <w:rPr>
          <w:rFonts w:ascii="Arial" w:hAnsi="Arial" w:cs="Arial"/>
        </w:rPr>
      </w:pPr>
      <w:r w:rsidRPr="0021489F">
        <w:rPr>
          <w:rFonts w:ascii="Arial" w:hAnsi="Arial" w:cs="Arial"/>
          <w:bCs/>
        </w:rPr>
        <w:t>Recoverable gas can be estimated by using the sorption curve at abandonment pressure (Ga) and replacing Gc in Equation 1 with (Gc - Ga).</w:t>
      </w:r>
    </w:p>
    <w:p w14:paraId="6FC01A60" w14:textId="1EA51D85" w:rsidR="00223C98" w:rsidRPr="0021489F" w:rsidRDefault="00C162F6" w:rsidP="0021489F">
      <w:pPr>
        <w:pStyle w:val="NormalWeb"/>
        <w:spacing w:line="276" w:lineRule="auto"/>
        <w:jc w:val="center"/>
        <w:rPr>
          <w:rFonts w:ascii="Arial" w:hAnsi="Arial" w:cs="Arial"/>
        </w:rPr>
      </w:pPr>
      <w:r w:rsidRPr="0021489F">
        <w:rPr>
          <w:rFonts w:ascii="Arial" w:hAnsi="Arial" w:cs="Arial"/>
          <w:bCs/>
          <w:i/>
          <w:iCs/>
          <w:noProof/>
          <w:lang w:val="en-CA" w:eastAsia="en-CA"/>
        </w:rPr>
        <w:lastRenderedPageBreak/>
        <w:drawing>
          <wp:inline distT="0" distB="0" distL="0" distR="0" wp14:anchorId="2E99BE54" wp14:editId="5B27674B">
            <wp:extent cx="6346825" cy="2133600"/>
            <wp:effectExtent l="38100" t="38100" r="34925" b="38100"/>
            <wp:docPr id="4" name="Picture 4" descr="coalgi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lgip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6825" cy="2133600"/>
                    </a:xfrm>
                    <a:prstGeom prst="rect">
                      <a:avLst/>
                    </a:prstGeom>
                    <a:noFill/>
                    <a:ln w="38100" cmpd="sng">
                      <a:solidFill>
                        <a:srgbClr val="000000"/>
                      </a:solidFill>
                      <a:miter lim="800000"/>
                      <a:headEnd/>
                      <a:tailEnd/>
                    </a:ln>
                    <a:effectLst/>
                  </pic:spPr>
                </pic:pic>
              </a:graphicData>
            </a:graphic>
          </wp:inline>
        </w:drawing>
      </w:r>
      <w:r w:rsidR="00223C98" w:rsidRPr="0021489F">
        <w:rPr>
          <w:rFonts w:ascii="Arial" w:hAnsi="Arial" w:cs="Arial"/>
          <w:bCs/>
          <w:i/>
          <w:iCs/>
        </w:rPr>
        <w:br/>
      </w:r>
      <w:r w:rsidR="00065FC9" w:rsidRPr="0021489F">
        <w:rPr>
          <w:rFonts w:ascii="Arial" w:hAnsi="Arial" w:cs="Arial"/>
          <w:bCs/>
          <w:i/>
          <w:iCs/>
        </w:rPr>
        <w:t xml:space="preserve">Figure </w:t>
      </w:r>
      <w:r w:rsidR="00072468" w:rsidRPr="0021489F">
        <w:rPr>
          <w:rFonts w:ascii="Arial" w:hAnsi="Arial" w:cs="Arial"/>
          <w:bCs/>
          <w:i/>
          <w:iCs/>
        </w:rPr>
        <w:t>7</w:t>
      </w:r>
      <w:r w:rsidR="00065FC9" w:rsidRPr="0021489F">
        <w:rPr>
          <w:rFonts w:ascii="Arial" w:hAnsi="Arial" w:cs="Arial"/>
          <w:bCs/>
          <w:i/>
          <w:iCs/>
        </w:rPr>
        <w:t xml:space="preserve">: </w:t>
      </w:r>
      <w:r w:rsidR="00223C98" w:rsidRPr="0021489F">
        <w:rPr>
          <w:rFonts w:ascii="Arial" w:hAnsi="Arial" w:cs="Arial"/>
          <w:bCs/>
          <w:i/>
          <w:iCs/>
        </w:rPr>
        <w:t xml:space="preserve">Summary table of gas </w:t>
      </w:r>
      <w:r w:rsidR="00E108CC" w:rsidRPr="0021489F">
        <w:rPr>
          <w:rFonts w:ascii="Arial" w:hAnsi="Arial" w:cs="Arial"/>
          <w:bCs/>
          <w:i/>
          <w:iCs/>
        </w:rPr>
        <w:t>desorption</w:t>
      </w:r>
      <w:r w:rsidR="00223C98" w:rsidRPr="0021489F">
        <w:rPr>
          <w:rFonts w:ascii="Arial" w:hAnsi="Arial" w:cs="Arial"/>
          <w:bCs/>
          <w:i/>
          <w:iCs/>
        </w:rPr>
        <w:t xml:space="preserve"> analysis</w:t>
      </w:r>
    </w:p>
    <w:p w14:paraId="37C0BA8E" w14:textId="77777777" w:rsidR="00223C98" w:rsidRPr="0021489F" w:rsidRDefault="00C162F6" w:rsidP="0021489F">
      <w:pPr>
        <w:pStyle w:val="NormalWeb"/>
        <w:spacing w:line="276" w:lineRule="auto"/>
        <w:jc w:val="center"/>
        <w:rPr>
          <w:rFonts w:ascii="Arial" w:hAnsi="Arial" w:cs="Arial"/>
        </w:rPr>
      </w:pPr>
      <w:r w:rsidRPr="0021489F">
        <w:rPr>
          <w:rFonts w:ascii="Arial" w:hAnsi="Arial" w:cs="Arial"/>
          <w:noProof/>
          <w:lang w:val="en-CA" w:eastAsia="en-CA"/>
        </w:rPr>
        <w:drawing>
          <wp:inline distT="0" distB="0" distL="0" distR="0" wp14:anchorId="11B28CBA" wp14:editId="09CD854E">
            <wp:extent cx="3666490" cy="1918335"/>
            <wp:effectExtent l="38100" t="38100" r="29210" b="43815"/>
            <wp:docPr id="5" name="Picture 5" descr="coalg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algip2"/>
                    <pic:cNvPicPr>
                      <a:picLocks noChangeAspect="1" noChangeArrowheads="1"/>
                    </pic:cNvPicPr>
                  </pic:nvPicPr>
                  <pic:blipFill>
                    <a:blip r:embed="rId15">
                      <a:extLst>
                        <a:ext uri="{28A0092B-C50C-407E-A947-70E740481C1C}">
                          <a14:useLocalDpi xmlns:a14="http://schemas.microsoft.com/office/drawing/2010/main" val="0"/>
                        </a:ext>
                      </a:extLst>
                    </a:blip>
                    <a:srcRect l="27600"/>
                    <a:stretch>
                      <a:fillRect/>
                    </a:stretch>
                  </pic:blipFill>
                  <pic:spPr bwMode="auto">
                    <a:xfrm>
                      <a:off x="0" y="0"/>
                      <a:ext cx="3666490" cy="1918335"/>
                    </a:xfrm>
                    <a:prstGeom prst="rect">
                      <a:avLst/>
                    </a:prstGeom>
                    <a:noFill/>
                    <a:ln w="38100" cmpd="sng">
                      <a:solidFill>
                        <a:srgbClr val="000000"/>
                      </a:solidFill>
                      <a:miter lim="800000"/>
                      <a:headEnd/>
                      <a:tailEnd/>
                    </a:ln>
                    <a:effectLst/>
                  </pic:spPr>
                </pic:pic>
              </a:graphicData>
            </a:graphic>
          </wp:inline>
        </w:drawing>
      </w:r>
      <w:r w:rsidR="00223C98" w:rsidRPr="0021489F">
        <w:rPr>
          <w:rFonts w:ascii="Arial" w:hAnsi="Arial" w:cs="Arial"/>
        </w:rPr>
        <w:br/>
      </w:r>
      <w:r w:rsidR="00065FC9" w:rsidRPr="0021489F">
        <w:rPr>
          <w:rFonts w:ascii="Arial" w:hAnsi="Arial" w:cs="Arial"/>
          <w:bCs/>
          <w:i/>
          <w:iCs/>
        </w:rPr>
        <w:t xml:space="preserve">Figure </w:t>
      </w:r>
      <w:r w:rsidR="00072468" w:rsidRPr="0021489F">
        <w:rPr>
          <w:rFonts w:ascii="Arial" w:hAnsi="Arial" w:cs="Arial"/>
          <w:bCs/>
          <w:i/>
          <w:iCs/>
        </w:rPr>
        <w:t>8</w:t>
      </w:r>
      <w:r w:rsidR="00065FC9" w:rsidRPr="0021489F">
        <w:rPr>
          <w:rFonts w:ascii="Arial" w:hAnsi="Arial" w:cs="Arial"/>
          <w:bCs/>
          <w:i/>
          <w:iCs/>
        </w:rPr>
        <w:t xml:space="preserve">: </w:t>
      </w:r>
      <w:r w:rsidR="00223C98" w:rsidRPr="0021489F">
        <w:rPr>
          <w:rFonts w:ascii="Arial" w:hAnsi="Arial" w:cs="Arial"/>
          <w:bCs/>
          <w:i/>
          <w:iCs/>
        </w:rPr>
        <w:t>Gas in place calculation based on proximate analysis and gas desorption measurements</w:t>
      </w:r>
      <w:r w:rsidR="000878FE" w:rsidRPr="0021489F">
        <w:rPr>
          <w:rFonts w:ascii="Arial" w:hAnsi="Arial" w:cs="Arial"/>
          <w:bCs/>
          <w:i/>
          <w:iCs/>
        </w:rPr>
        <w:t>.</w:t>
      </w:r>
      <w:r w:rsidR="000878FE" w:rsidRPr="0021489F">
        <w:rPr>
          <w:rFonts w:ascii="Arial" w:hAnsi="Arial" w:cs="Arial"/>
          <w:bCs/>
          <w:i/>
          <w:iCs/>
        </w:rPr>
        <w:br/>
      </w:r>
      <w:r w:rsidR="000878FE" w:rsidRPr="0021489F">
        <w:rPr>
          <w:rFonts w:ascii="Arial" w:hAnsi="Arial" w:cs="Arial"/>
          <w:bCs/>
          <w:i/>
          <w:iCs/>
        </w:rPr>
        <w:br/>
      </w:r>
      <w:r w:rsidR="000878FE" w:rsidRPr="0021489F">
        <w:rPr>
          <w:rFonts w:ascii="Arial" w:hAnsi="Arial" w:cs="Arial"/>
        </w:rPr>
        <w:lastRenderedPageBreak/>
        <w:t xml:space="preserve"> </w:t>
      </w:r>
      <w:r w:rsidRPr="0021489F">
        <w:rPr>
          <w:rFonts w:ascii="Arial" w:hAnsi="Arial" w:cs="Arial"/>
          <w:noProof/>
          <w:lang w:val="en-CA" w:eastAsia="en-CA"/>
        </w:rPr>
        <w:drawing>
          <wp:inline distT="0" distB="0" distL="0" distR="0" wp14:anchorId="2C7FAA9F" wp14:editId="38C172D3">
            <wp:extent cx="6302375" cy="6141085"/>
            <wp:effectExtent l="38100" t="38100" r="41275" b="31115"/>
            <wp:docPr id="6" name="Picture 6" descr="coal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allo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2375" cy="6141085"/>
                    </a:xfrm>
                    <a:prstGeom prst="rect">
                      <a:avLst/>
                    </a:prstGeom>
                    <a:noFill/>
                    <a:ln w="38100" cmpd="sng">
                      <a:solidFill>
                        <a:srgbClr val="000000"/>
                      </a:solidFill>
                      <a:miter lim="800000"/>
                      <a:headEnd/>
                      <a:tailEnd/>
                    </a:ln>
                    <a:effectLst/>
                  </pic:spPr>
                </pic:pic>
              </a:graphicData>
            </a:graphic>
          </wp:inline>
        </w:drawing>
      </w:r>
      <w:r w:rsidR="00223C98" w:rsidRPr="0021489F">
        <w:rPr>
          <w:rFonts w:ascii="Arial" w:hAnsi="Arial" w:cs="Arial"/>
        </w:rPr>
        <w:br/>
      </w:r>
      <w:r w:rsidR="00065FC9" w:rsidRPr="0021489F">
        <w:rPr>
          <w:rFonts w:ascii="Arial" w:hAnsi="Arial" w:cs="Arial"/>
          <w:bCs/>
          <w:i/>
          <w:iCs/>
        </w:rPr>
        <w:t>Figure</w:t>
      </w:r>
      <w:r w:rsidR="00072468" w:rsidRPr="0021489F">
        <w:rPr>
          <w:rFonts w:ascii="Arial" w:hAnsi="Arial" w:cs="Arial"/>
          <w:bCs/>
          <w:i/>
          <w:iCs/>
        </w:rPr>
        <w:t xml:space="preserve"> 9</w:t>
      </w:r>
      <w:r w:rsidR="00065FC9" w:rsidRPr="0021489F">
        <w:rPr>
          <w:rFonts w:ascii="Arial" w:hAnsi="Arial" w:cs="Arial"/>
          <w:bCs/>
          <w:i/>
          <w:iCs/>
        </w:rPr>
        <w:t xml:space="preserve">: </w:t>
      </w:r>
      <w:r w:rsidR="00223C98" w:rsidRPr="0021489F">
        <w:rPr>
          <w:rFonts w:ascii="Arial" w:hAnsi="Arial" w:cs="Arial"/>
          <w:bCs/>
          <w:i/>
          <w:iCs/>
        </w:rPr>
        <w:t>Well log showing location of coal layers analyzed by proximate and gas desorption analysis. Log curves are GR, CAL, PE, neutron, density, density correction.</w:t>
      </w:r>
    </w:p>
    <w:p w14:paraId="77C19FCA" w14:textId="79D17BC0" w:rsidR="00FF1509" w:rsidRPr="0021489F" w:rsidRDefault="0067266A" w:rsidP="0021489F">
      <w:pPr>
        <w:pStyle w:val="NormalWeb"/>
        <w:spacing w:line="276" w:lineRule="auto"/>
        <w:rPr>
          <w:rFonts w:ascii="Arial" w:hAnsi="Arial" w:cs="Arial"/>
        </w:rPr>
      </w:pPr>
      <w:r w:rsidRPr="00824298">
        <w:rPr>
          <w:rStyle w:val="Strong"/>
          <w:rFonts w:ascii="Arial" w:hAnsi="Arial" w:cs="Arial"/>
          <w:caps/>
          <w:color w:val="000000"/>
        </w:rPr>
        <w:t xml:space="preserve">CALCULATING GAS CONTENT FROM LOGS </w:t>
      </w:r>
      <w:r w:rsidR="00223C98" w:rsidRPr="00824298">
        <w:rPr>
          <w:rFonts w:ascii="Arial" w:hAnsi="Arial" w:cs="Arial"/>
          <w:bCs/>
          <w:caps/>
          <w:color w:val="000000"/>
        </w:rPr>
        <w:br/>
      </w:r>
      <w:r w:rsidR="00FF1509" w:rsidRPr="0021489F">
        <w:rPr>
          <w:rFonts w:ascii="Arial" w:hAnsi="Arial" w:cs="Arial"/>
          <w:bCs/>
        </w:rPr>
        <w:t xml:space="preserve">These approaches are used where measured Gc values are not available and involve more detailed analysis of the coal itself. This breakdown can be derived from analysis of core data, called proximate analysis, or by analysis of log data. See </w:t>
      </w:r>
      <w:hyperlink r:id="rId17" w:history="1">
        <w:r w:rsidR="00FF1509" w:rsidRPr="0021489F">
          <w:rPr>
            <w:rStyle w:val="Hyperlink"/>
            <w:rFonts w:ascii="Arial" w:hAnsi="Arial" w:cs="Arial"/>
            <w:bCs/>
          </w:rPr>
          <w:t>Coal Analysis Models</w:t>
        </w:r>
      </w:hyperlink>
      <w:r w:rsidR="00FF1509" w:rsidRPr="0021489F">
        <w:rPr>
          <w:rFonts w:ascii="Arial" w:hAnsi="Arial" w:cs="Arial"/>
          <w:bCs/>
        </w:rPr>
        <w:t xml:space="preserve"> for details of how to calculate the coal components. Some of the following methods assume a complete coal analysis is available from log or core data. Note that the various authors use a variety of units of measurement, so read their original papers carefully.</w:t>
      </w:r>
      <w:r w:rsidR="00FF1509" w:rsidRPr="0021489F">
        <w:rPr>
          <w:rFonts w:ascii="Arial" w:hAnsi="Arial" w:cs="Arial"/>
          <w:bCs/>
        </w:rPr>
        <w:br/>
      </w:r>
      <w:r w:rsidR="00FF1509" w:rsidRPr="0021489F">
        <w:rPr>
          <w:rFonts w:ascii="Arial" w:hAnsi="Arial" w:cs="Arial"/>
          <w:bCs/>
        </w:rPr>
        <w:br/>
        <w:t>1. Mullen equation, based on some average data in New Mexico (San Juan Basin):</w:t>
      </w:r>
      <w:r w:rsidR="00FF1509" w:rsidRPr="0021489F">
        <w:rPr>
          <w:rFonts w:ascii="Arial" w:hAnsi="Arial" w:cs="Arial"/>
          <w:bCs/>
        </w:rPr>
        <w:br/>
        <w:t xml:space="preserve">      8: Gc = 1053 – 542 * </w:t>
      </w:r>
      <w:proofErr w:type="spellStart"/>
      <w:r w:rsidR="00FF1509" w:rsidRPr="0021489F">
        <w:rPr>
          <w:rFonts w:ascii="Arial" w:hAnsi="Arial" w:cs="Arial"/>
          <w:bCs/>
        </w:rPr>
        <w:t>DENScoal</w:t>
      </w:r>
      <w:proofErr w:type="spellEnd"/>
      <w:r w:rsidR="00FF1509" w:rsidRPr="0021489F">
        <w:rPr>
          <w:rFonts w:ascii="Arial" w:hAnsi="Arial" w:cs="Arial"/>
          <w:bCs/>
        </w:rPr>
        <w:t xml:space="preserve"> </w:t>
      </w:r>
    </w:p>
    <w:p w14:paraId="5A1C1027" w14:textId="77777777" w:rsidR="00FF1509" w:rsidRPr="0021489F" w:rsidRDefault="00FF1509" w:rsidP="0021489F">
      <w:pPr>
        <w:pStyle w:val="Heading3"/>
        <w:spacing w:line="276" w:lineRule="auto"/>
        <w:rPr>
          <w:b w:val="0"/>
          <w:sz w:val="24"/>
          <w:szCs w:val="24"/>
        </w:rPr>
      </w:pPr>
      <w:r w:rsidRPr="0021489F">
        <w:rPr>
          <w:rFonts w:ascii="Arial" w:hAnsi="Arial" w:cs="Arial"/>
          <w:b w:val="0"/>
          <w:sz w:val="24"/>
          <w:szCs w:val="24"/>
        </w:rPr>
        <w:lastRenderedPageBreak/>
        <w:t xml:space="preserve">2. Mavor, Close, </w:t>
      </w:r>
      <w:proofErr w:type="spellStart"/>
      <w:r w:rsidRPr="0021489F">
        <w:rPr>
          <w:rFonts w:ascii="Arial" w:hAnsi="Arial" w:cs="Arial"/>
          <w:b w:val="0"/>
          <w:sz w:val="24"/>
          <w:szCs w:val="24"/>
        </w:rPr>
        <w:t>McBaner</w:t>
      </w:r>
      <w:proofErr w:type="spellEnd"/>
      <w:r w:rsidRPr="0021489F">
        <w:rPr>
          <w:rFonts w:ascii="Arial" w:hAnsi="Arial" w:cs="Arial"/>
          <w:b w:val="0"/>
          <w:sz w:val="24"/>
          <w:szCs w:val="24"/>
        </w:rPr>
        <w:t xml:space="preserve"> equation, based on some average data in Utah:</w:t>
      </w:r>
      <w:r w:rsidRPr="0021489F">
        <w:rPr>
          <w:rFonts w:ascii="Arial" w:hAnsi="Arial" w:cs="Arial"/>
          <w:b w:val="0"/>
          <w:sz w:val="24"/>
          <w:szCs w:val="24"/>
        </w:rPr>
        <w:br/>
        <w:t xml:space="preserve">      9: Gc = 601.4 – 751.8 * Wash / (1.0 - </w:t>
      </w:r>
      <w:proofErr w:type="spellStart"/>
      <w:r w:rsidRPr="0021489F">
        <w:rPr>
          <w:rFonts w:ascii="Arial" w:hAnsi="Arial" w:cs="Arial"/>
          <w:b w:val="0"/>
          <w:sz w:val="24"/>
          <w:szCs w:val="24"/>
        </w:rPr>
        <w:t>Wwtr</w:t>
      </w:r>
      <w:proofErr w:type="spellEnd"/>
      <w:r w:rsidRPr="0021489F">
        <w:rPr>
          <w:rFonts w:ascii="Arial" w:hAnsi="Arial" w:cs="Arial"/>
          <w:b w:val="0"/>
          <w:sz w:val="24"/>
          <w:szCs w:val="24"/>
        </w:rPr>
        <w:t xml:space="preserve">)   </w:t>
      </w:r>
    </w:p>
    <w:p w14:paraId="01A4871B" w14:textId="396E575D" w:rsidR="00FF1509" w:rsidRPr="0021489F" w:rsidRDefault="00FF1509" w:rsidP="0021489F">
      <w:pPr>
        <w:pStyle w:val="Heading3"/>
        <w:spacing w:line="276" w:lineRule="auto"/>
        <w:rPr>
          <w:b w:val="0"/>
          <w:sz w:val="24"/>
          <w:szCs w:val="24"/>
        </w:rPr>
      </w:pPr>
      <w:r w:rsidRPr="0021489F">
        <w:rPr>
          <w:rFonts w:ascii="Arial" w:hAnsi="Arial" w:cs="Arial"/>
          <w:b w:val="0"/>
          <w:sz w:val="24"/>
          <w:szCs w:val="24"/>
        </w:rPr>
        <w:t>3. Kim Equation:</w:t>
      </w:r>
      <w:r w:rsidRPr="0021489F">
        <w:rPr>
          <w:rFonts w:ascii="Arial" w:hAnsi="Arial" w:cs="Arial"/>
          <w:b w:val="0"/>
          <w:sz w:val="24"/>
          <w:szCs w:val="24"/>
        </w:rPr>
        <w:br/>
        <w:t xml:space="preserve">      10: Ko = 5.6 + 0.8 * </w:t>
      </w:r>
      <w:proofErr w:type="spellStart"/>
      <w:r w:rsidRPr="0021489F">
        <w:rPr>
          <w:rFonts w:ascii="Arial" w:hAnsi="Arial" w:cs="Arial"/>
          <w:b w:val="0"/>
          <w:sz w:val="24"/>
          <w:szCs w:val="24"/>
        </w:rPr>
        <w:t>Wfcarb</w:t>
      </w:r>
      <w:proofErr w:type="spellEnd"/>
      <w:r w:rsidRPr="0021489F">
        <w:rPr>
          <w:rFonts w:ascii="Arial" w:hAnsi="Arial" w:cs="Arial"/>
          <w:b w:val="0"/>
          <w:sz w:val="24"/>
          <w:szCs w:val="24"/>
        </w:rPr>
        <w:t xml:space="preserve"> / </w:t>
      </w:r>
      <w:proofErr w:type="spellStart"/>
      <w:r w:rsidRPr="0021489F">
        <w:rPr>
          <w:rFonts w:ascii="Arial" w:hAnsi="Arial" w:cs="Arial"/>
          <w:b w:val="0"/>
          <w:sz w:val="24"/>
          <w:szCs w:val="24"/>
        </w:rPr>
        <w:t>Wwtr</w:t>
      </w:r>
      <w:proofErr w:type="spellEnd"/>
      <w:r w:rsidRPr="0021489F">
        <w:rPr>
          <w:rFonts w:ascii="Arial" w:hAnsi="Arial" w:cs="Arial"/>
          <w:b w:val="0"/>
          <w:sz w:val="24"/>
          <w:szCs w:val="24"/>
        </w:rPr>
        <w:br/>
        <w:t xml:space="preserve">      11: No = 0.39 – 0.1 * </w:t>
      </w:r>
      <w:proofErr w:type="spellStart"/>
      <w:r w:rsidRPr="0021489F">
        <w:rPr>
          <w:rFonts w:ascii="Arial" w:hAnsi="Arial" w:cs="Arial"/>
          <w:b w:val="0"/>
          <w:sz w:val="24"/>
          <w:szCs w:val="24"/>
        </w:rPr>
        <w:t>Wfcarb</w:t>
      </w:r>
      <w:proofErr w:type="spellEnd"/>
      <w:r w:rsidRPr="0021489F">
        <w:rPr>
          <w:rFonts w:ascii="Arial" w:hAnsi="Arial" w:cs="Arial"/>
          <w:b w:val="0"/>
          <w:sz w:val="24"/>
          <w:szCs w:val="24"/>
        </w:rPr>
        <w:t xml:space="preserve"> / </w:t>
      </w:r>
      <w:proofErr w:type="spellStart"/>
      <w:r w:rsidRPr="0021489F">
        <w:rPr>
          <w:rFonts w:ascii="Arial" w:hAnsi="Arial" w:cs="Arial"/>
          <w:b w:val="0"/>
          <w:sz w:val="24"/>
          <w:szCs w:val="24"/>
        </w:rPr>
        <w:t>Wwtr</w:t>
      </w:r>
      <w:proofErr w:type="spellEnd"/>
      <w:r w:rsidRPr="0021489F">
        <w:rPr>
          <w:rFonts w:ascii="Arial" w:hAnsi="Arial" w:cs="Arial"/>
          <w:b w:val="0"/>
          <w:sz w:val="24"/>
          <w:szCs w:val="24"/>
        </w:rPr>
        <w:br/>
        <w:t xml:space="preserve">      12: Gc =  75 * (1 - </w:t>
      </w:r>
      <w:proofErr w:type="spellStart"/>
      <w:r w:rsidRPr="0021489F">
        <w:rPr>
          <w:rFonts w:ascii="Arial" w:hAnsi="Arial" w:cs="Arial"/>
          <w:b w:val="0"/>
          <w:sz w:val="24"/>
          <w:szCs w:val="24"/>
        </w:rPr>
        <w:t>Wwtr</w:t>
      </w:r>
      <w:proofErr w:type="spellEnd"/>
      <w:r w:rsidRPr="0021489F">
        <w:rPr>
          <w:rFonts w:ascii="Arial" w:hAnsi="Arial" w:cs="Arial"/>
          <w:b w:val="0"/>
          <w:sz w:val="24"/>
          <w:szCs w:val="24"/>
        </w:rPr>
        <w:t xml:space="preserve"> - Wash) * (Ko * </w:t>
      </w:r>
      <w:proofErr w:type="spellStart"/>
      <w:r w:rsidRPr="0021489F">
        <w:rPr>
          <w:rFonts w:ascii="Arial" w:hAnsi="Arial" w:cs="Arial"/>
          <w:b w:val="0"/>
          <w:sz w:val="24"/>
          <w:szCs w:val="24"/>
        </w:rPr>
        <w:t>Pf</w:t>
      </w:r>
      <w:proofErr w:type="spellEnd"/>
      <w:r w:rsidR="0010120B">
        <w:rPr>
          <w:rFonts w:ascii="Arial" w:hAnsi="Arial" w:cs="Arial"/>
          <w:b w:val="0"/>
          <w:sz w:val="24"/>
          <w:szCs w:val="24"/>
        </w:rPr>
        <w:t xml:space="preserve"> </w:t>
      </w:r>
      <w:r w:rsidRPr="0021489F">
        <w:rPr>
          <w:rFonts w:ascii="Arial" w:hAnsi="Arial" w:cs="Arial"/>
          <w:b w:val="0"/>
          <w:sz w:val="24"/>
          <w:szCs w:val="24"/>
        </w:rPr>
        <w:t>^</w:t>
      </w:r>
      <w:r w:rsidR="0010120B">
        <w:rPr>
          <w:rFonts w:ascii="Arial" w:hAnsi="Arial" w:cs="Arial"/>
          <w:b w:val="0"/>
          <w:sz w:val="24"/>
          <w:szCs w:val="24"/>
        </w:rPr>
        <w:t xml:space="preserve"> </w:t>
      </w:r>
      <w:r w:rsidRPr="0021489F">
        <w:rPr>
          <w:rFonts w:ascii="Arial" w:hAnsi="Arial" w:cs="Arial"/>
          <w:b w:val="0"/>
          <w:sz w:val="24"/>
          <w:szCs w:val="24"/>
        </w:rPr>
        <w:t xml:space="preserve">No - 0.14 * </w:t>
      </w:r>
      <w:proofErr w:type="spellStart"/>
      <w:r w:rsidRPr="0021489F">
        <w:rPr>
          <w:rFonts w:ascii="Arial" w:hAnsi="Arial" w:cs="Arial"/>
          <w:b w:val="0"/>
          <w:sz w:val="24"/>
          <w:szCs w:val="24"/>
        </w:rPr>
        <w:t>Tf</w:t>
      </w:r>
      <w:proofErr w:type="spellEnd"/>
      <w:r w:rsidRPr="0021489F">
        <w:rPr>
          <w:rFonts w:ascii="Arial" w:hAnsi="Arial" w:cs="Arial"/>
          <w:b w:val="0"/>
          <w:sz w:val="24"/>
          <w:szCs w:val="24"/>
        </w:rPr>
        <w:t xml:space="preserve">)  </w:t>
      </w:r>
      <w:r w:rsidRPr="0021489F">
        <w:rPr>
          <w:rFonts w:ascii="Arial" w:hAnsi="Arial" w:cs="Arial"/>
          <w:b w:val="0"/>
          <w:sz w:val="24"/>
          <w:szCs w:val="24"/>
        </w:rPr>
        <w:br/>
      </w:r>
      <w:r w:rsidRPr="0021489F">
        <w:rPr>
          <w:rFonts w:ascii="Arial" w:hAnsi="Arial" w:cs="Arial"/>
          <w:b w:val="0"/>
          <w:sz w:val="24"/>
          <w:szCs w:val="24"/>
        </w:rPr>
        <w:br/>
        <w:t>Where:</w:t>
      </w:r>
      <w:r w:rsidRPr="0021489F">
        <w:rPr>
          <w:rFonts w:ascii="Arial" w:hAnsi="Arial" w:cs="Arial"/>
          <w:b w:val="0"/>
          <w:sz w:val="24"/>
          <w:szCs w:val="24"/>
        </w:rPr>
        <w:br/>
      </w:r>
      <w:r w:rsidRPr="0021489F">
        <w:rPr>
          <w:rStyle w:val="Strong"/>
          <w:rFonts w:ascii="Arial" w:hAnsi="Arial" w:cs="Arial"/>
          <w:bCs/>
          <w:sz w:val="24"/>
          <w:szCs w:val="24"/>
        </w:rPr>
        <w:t>  Gc = sorbed gas  estimate (</w:t>
      </w:r>
      <w:proofErr w:type="spellStart"/>
      <w:r w:rsidRPr="0021489F">
        <w:rPr>
          <w:rStyle w:val="Strong"/>
          <w:rFonts w:ascii="Arial" w:hAnsi="Arial" w:cs="Arial"/>
          <w:bCs/>
          <w:sz w:val="24"/>
          <w:szCs w:val="24"/>
        </w:rPr>
        <w:t>Scf</w:t>
      </w:r>
      <w:proofErr w:type="spellEnd"/>
      <w:r w:rsidRPr="0021489F">
        <w:rPr>
          <w:rStyle w:val="Strong"/>
          <w:rFonts w:ascii="Arial" w:hAnsi="Arial" w:cs="Arial"/>
          <w:bCs/>
          <w:sz w:val="24"/>
          <w:szCs w:val="24"/>
        </w:rPr>
        <w:t>/ton)</w:t>
      </w:r>
      <w:r w:rsidRPr="0021489F">
        <w:rPr>
          <w:rFonts w:ascii="Arial" w:hAnsi="Arial" w:cs="Arial"/>
          <w:b w:val="0"/>
          <w:sz w:val="24"/>
          <w:szCs w:val="24"/>
        </w:rPr>
        <w:br/>
        <w:t xml:space="preserve">  </w:t>
      </w:r>
      <w:proofErr w:type="spellStart"/>
      <w:r w:rsidRPr="0021489F">
        <w:rPr>
          <w:rFonts w:ascii="Arial" w:hAnsi="Arial" w:cs="Arial"/>
          <w:b w:val="0"/>
          <w:sz w:val="24"/>
          <w:szCs w:val="24"/>
        </w:rPr>
        <w:t>Pf</w:t>
      </w:r>
      <w:proofErr w:type="spellEnd"/>
      <w:r w:rsidRPr="0021489F">
        <w:rPr>
          <w:rFonts w:ascii="Arial" w:hAnsi="Arial" w:cs="Arial"/>
          <w:b w:val="0"/>
          <w:sz w:val="24"/>
          <w:szCs w:val="24"/>
        </w:rPr>
        <w:t xml:space="preserve"> = formation pressure (atmospheres)</w:t>
      </w:r>
      <w:r w:rsidRPr="0021489F">
        <w:rPr>
          <w:rFonts w:ascii="Arial" w:hAnsi="Arial" w:cs="Arial"/>
          <w:b w:val="0"/>
          <w:sz w:val="24"/>
          <w:szCs w:val="24"/>
        </w:rPr>
        <w:br/>
        <w:t xml:space="preserve">  </w:t>
      </w:r>
      <w:proofErr w:type="spellStart"/>
      <w:r w:rsidRPr="0021489F">
        <w:rPr>
          <w:rFonts w:ascii="Arial" w:hAnsi="Arial" w:cs="Arial"/>
          <w:b w:val="0"/>
          <w:sz w:val="24"/>
          <w:szCs w:val="24"/>
        </w:rPr>
        <w:t>Tf</w:t>
      </w:r>
      <w:proofErr w:type="spellEnd"/>
      <w:r w:rsidRPr="0021489F">
        <w:rPr>
          <w:rFonts w:ascii="Arial" w:hAnsi="Arial" w:cs="Arial"/>
          <w:b w:val="0"/>
          <w:sz w:val="24"/>
          <w:szCs w:val="24"/>
        </w:rPr>
        <w:t xml:space="preserve"> = formation temperature (ºC)</w:t>
      </w:r>
    </w:p>
    <w:p w14:paraId="1FDFCF9B" w14:textId="77777777" w:rsidR="00FF1509" w:rsidRPr="0021489F" w:rsidRDefault="00FF1509" w:rsidP="0021489F">
      <w:pPr>
        <w:pStyle w:val="NormalWeb"/>
        <w:spacing w:line="276" w:lineRule="auto"/>
      </w:pPr>
      <w:r w:rsidRPr="0021489F">
        <w:rPr>
          <w:rFonts w:ascii="Arial" w:hAnsi="Arial" w:cs="Arial"/>
          <w:bCs/>
        </w:rPr>
        <w:t>4. Modified Kim Equation:</w:t>
      </w:r>
      <w:r w:rsidRPr="0021489F">
        <w:rPr>
          <w:rFonts w:ascii="Arial" w:hAnsi="Arial" w:cs="Arial"/>
          <w:bCs/>
        </w:rPr>
        <w:br/>
        <w:t>      1</w:t>
      </w:r>
      <w:r w:rsidR="001E5DC3" w:rsidRPr="0021489F">
        <w:rPr>
          <w:rFonts w:ascii="Arial" w:hAnsi="Arial" w:cs="Arial"/>
          <w:bCs/>
        </w:rPr>
        <w:t>3</w:t>
      </w:r>
      <w:r w:rsidRPr="0021489F">
        <w:rPr>
          <w:rFonts w:ascii="Arial" w:hAnsi="Arial" w:cs="Arial"/>
          <w:bCs/>
        </w:rPr>
        <w:t xml:space="preserve">: Gc = 75 * (1 - </w:t>
      </w:r>
      <w:proofErr w:type="spellStart"/>
      <w:r w:rsidRPr="0021489F">
        <w:rPr>
          <w:rFonts w:ascii="Arial" w:hAnsi="Arial" w:cs="Arial"/>
          <w:bCs/>
        </w:rPr>
        <w:t>Wwtr</w:t>
      </w:r>
      <w:proofErr w:type="spellEnd"/>
      <w:r w:rsidRPr="0021489F">
        <w:rPr>
          <w:rFonts w:ascii="Arial" w:hAnsi="Arial" w:cs="Arial"/>
          <w:bCs/>
        </w:rPr>
        <w:t xml:space="preserve"> - Wash) * (Ko * (KG7 * DEPTH/100)^No - 0.14 * KG8 * DEPTH/100 + KG9)</w:t>
      </w:r>
      <w:r w:rsidRPr="0021489F">
        <w:rPr>
          <w:rFonts w:ascii="Arial" w:hAnsi="Arial" w:cs="Arial"/>
          <w:bCs/>
        </w:rPr>
        <w:br/>
      </w:r>
      <w:r w:rsidRPr="0021489F">
        <w:rPr>
          <w:rFonts w:ascii="Arial" w:hAnsi="Arial" w:cs="Arial"/>
          <w:bCs/>
        </w:rPr>
        <w:br/>
        <w:t>Where:</w:t>
      </w:r>
      <w:r w:rsidRPr="0021489F">
        <w:rPr>
          <w:rFonts w:ascii="Arial" w:hAnsi="Arial" w:cs="Arial"/>
          <w:bCs/>
        </w:rPr>
        <w:br/>
        <w:t xml:space="preserve">  KG7 = pressure gradient  (atm per 100 meters) </w:t>
      </w:r>
      <w:r w:rsidRPr="0021489F">
        <w:rPr>
          <w:rFonts w:ascii="Arial" w:hAnsi="Arial" w:cs="Arial"/>
          <w:bCs/>
        </w:rPr>
        <w:br/>
        <w:t xml:space="preserve">  KG8 = temperature gradient  (ºC per 100 meters) </w:t>
      </w:r>
      <w:r w:rsidRPr="0021489F">
        <w:rPr>
          <w:rFonts w:ascii="Arial" w:hAnsi="Arial" w:cs="Arial"/>
          <w:bCs/>
        </w:rPr>
        <w:br/>
        <w:t>  KG9 = surface temperature (ºC)</w:t>
      </w:r>
      <w:r w:rsidRPr="0021489F">
        <w:rPr>
          <w:rFonts w:ascii="Arial" w:hAnsi="Arial" w:cs="Arial"/>
          <w:bCs/>
        </w:rPr>
        <w:br/>
        <w:t>  DEPTH = average reservoir depth (meters)</w:t>
      </w:r>
    </w:p>
    <w:p w14:paraId="682C3B02" w14:textId="77777777" w:rsidR="00FF1509" w:rsidRPr="0021489F" w:rsidRDefault="00FF1509" w:rsidP="0021489F">
      <w:pPr>
        <w:pStyle w:val="NormalWeb"/>
        <w:spacing w:line="276" w:lineRule="auto"/>
      </w:pPr>
      <w:r w:rsidRPr="0021489F">
        <w:rPr>
          <w:rFonts w:ascii="Arial" w:hAnsi="Arial" w:cs="Arial"/>
          <w:bCs/>
        </w:rPr>
        <w:t>Defaults: KG7 = 0.10, KG8 = 1.80, KG9 = 12</w:t>
      </w:r>
    </w:p>
    <w:p w14:paraId="03E0AEEF" w14:textId="77777777" w:rsidR="00FF1509" w:rsidRPr="0021489F" w:rsidRDefault="00FF1509" w:rsidP="0021489F">
      <w:pPr>
        <w:pStyle w:val="NormalWeb"/>
        <w:spacing w:line="276" w:lineRule="auto"/>
      </w:pPr>
      <w:r w:rsidRPr="0021489F">
        <w:rPr>
          <w:rFonts w:ascii="Arial" w:hAnsi="Arial" w:cs="Arial"/>
          <w:bCs/>
        </w:rPr>
        <w:t xml:space="preserve">This equation uses local gradients relating </w:t>
      </w:r>
      <w:proofErr w:type="spellStart"/>
      <w:r w:rsidRPr="0021489F">
        <w:rPr>
          <w:rFonts w:ascii="Arial" w:hAnsi="Arial" w:cs="Arial"/>
          <w:bCs/>
        </w:rPr>
        <w:t>Pf</w:t>
      </w:r>
      <w:proofErr w:type="spellEnd"/>
      <w:r w:rsidRPr="0021489F">
        <w:rPr>
          <w:rFonts w:ascii="Arial" w:hAnsi="Arial" w:cs="Arial"/>
          <w:bCs/>
        </w:rPr>
        <w:t xml:space="preserve"> and </w:t>
      </w:r>
      <w:proofErr w:type="spellStart"/>
      <w:r w:rsidRPr="0021489F">
        <w:rPr>
          <w:rFonts w:ascii="Arial" w:hAnsi="Arial" w:cs="Arial"/>
          <w:bCs/>
        </w:rPr>
        <w:t>Tf</w:t>
      </w:r>
      <w:proofErr w:type="spellEnd"/>
      <w:r w:rsidRPr="0021489F">
        <w:rPr>
          <w:rFonts w:ascii="Arial" w:hAnsi="Arial" w:cs="Arial"/>
          <w:bCs/>
        </w:rPr>
        <w:t xml:space="preserve"> to depth. Measured values are usually better but gradient values are useful when no measured data exists. Kim and modified Kim will give identical results if gradients match measured values.</w:t>
      </w:r>
    </w:p>
    <w:p w14:paraId="09484BDC" w14:textId="3D0407FD" w:rsidR="00BF46FA" w:rsidRPr="0021489F" w:rsidRDefault="00FF1509" w:rsidP="0021489F">
      <w:pPr>
        <w:pStyle w:val="NormalWeb"/>
        <w:spacing w:line="276" w:lineRule="auto"/>
        <w:rPr>
          <w:rFonts w:ascii="Arial" w:hAnsi="Arial" w:cs="Arial"/>
          <w:bCs/>
        </w:rPr>
      </w:pPr>
      <w:r w:rsidRPr="0021489F">
        <w:rPr>
          <w:rFonts w:ascii="Arial" w:hAnsi="Arial" w:cs="Arial"/>
          <w:bCs/>
        </w:rPr>
        <w:t>5. Mullen’s correlation between SP development and deliverability:</w:t>
      </w:r>
      <w:r w:rsidRPr="0021489F">
        <w:rPr>
          <w:rFonts w:ascii="Arial" w:hAnsi="Arial" w:cs="Arial"/>
          <w:bCs/>
        </w:rPr>
        <w:br/>
        <w:t>      1</w:t>
      </w:r>
      <w:r w:rsidR="001E5DC3" w:rsidRPr="0021489F">
        <w:rPr>
          <w:rFonts w:ascii="Arial" w:hAnsi="Arial" w:cs="Arial"/>
          <w:bCs/>
        </w:rPr>
        <w:t>4</w:t>
      </w:r>
      <w:r w:rsidRPr="0021489F">
        <w:rPr>
          <w:rFonts w:ascii="Arial" w:hAnsi="Arial" w:cs="Arial"/>
          <w:bCs/>
        </w:rPr>
        <w:t xml:space="preserve">: </w:t>
      </w:r>
      <w:proofErr w:type="spellStart"/>
      <w:r w:rsidRPr="0021489F">
        <w:rPr>
          <w:rFonts w:ascii="Arial" w:hAnsi="Arial" w:cs="Arial"/>
          <w:bCs/>
        </w:rPr>
        <w:t>Qg</w:t>
      </w:r>
      <w:proofErr w:type="spellEnd"/>
      <w:r w:rsidRPr="0021489F">
        <w:rPr>
          <w:rFonts w:ascii="Arial" w:hAnsi="Arial" w:cs="Arial"/>
          <w:bCs/>
        </w:rPr>
        <w:t xml:space="preserve"> = KG10 * </w:t>
      </w:r>
      <w:proofErr w:type="spellStart"/>
      <w:r w:rsidRPr="0021489F">
        <w:rPr>
          <w:rFonts w:ascii="Arial" w:hAnsi="Arial" w:cs="Arial"/>
          <w:bCs/>
        </w:rPr>
        <w:t>SPmax</w:t>
      </w:r>
      <w:proofErr w:type="spellEnd"/>
      <w:r w:rsidRPr="0021489F">
        <w:rPr>
          <w:rFonts w:ascii="Arial" w:hAnsi="Arial" w:cs="Arial"/>
          <w:bCs/>
        </w:rPr>
        <w:t xml:space="preserve"> * THICK</w:t>
      </w:r>
      <w:r w:rsidRPr="0021489F">
        <w:rPr>
          <w:rFonts w:ascii="Arial" w:hAnsi="Arial" w:cs="Arial"/>
          <w:bCs/>
        </w:rPr>
        <w:br/>
      </w:r>
      <w:r w:rsidRPr="0021489F">
        <w:rPr>
          <w:rFonts w:ascii="Arial" w:hAnsi="Arial" w:cs="Arial"/>
          <w:bCs/>
        </w:rPr>
        <w:br/>
        <w:t>Where:</w:t>
      </w:r>
      <w:r w:rsidRPr="0021489F">
        <w:rPr>
          <w:rFonts w:ascii="Arial" w:hAnsi="Arial" w:cs="Arial"/>
          <w:bCs/>
        </w:rPr>
        <w:br/>
        <w:t xml:space="preserve">  </w:t>
      </w:r>
      <w:proofErr w:type="spellStart"/>
      <w:r w:rsidRPr="0021489F">
        <w:rPr>
          <w:rFonts w:ascii="Arial" w:hAnsi="Arial" w:cs="Arial"/>
          <w:bCs/>
        </w:rPr>
        <w:t>SPmax</w:t>
      </w:r>
      <w:proofErr w:type="spellEnd"/>
      <w:r w:rsidRPr="0021489F">
        <w:rPr>
          <w:rFonts w:ascii="Arial" w:hAnsi="Arial" w:cs="Arial"/>
          <w:bCs/>
        </w:rPr>
        <w:t xml:space="preserve"> = absolute value of maximum SP deflection in coal (mv)</w:t>
      </w:r>
      <w:r w:rsidRPr="0021489F">
        <w:rPr>
          <w:rFonts w:ascii="Arial" w:hAnsi="Arial" w:cs="Arial"/>
          <w:bCs/>
        </w:rPr>
        <w:br/>
        <w:t xml:space="preserve">  THICK =  coal bed thickness (ft) </w:t>
      </w:r>
      <w:r w:rsidRPr="0021489F">
        <w:rPr>
          <w:rFonts w:ascii="Arial" w:hAnsi="Arial" w:cs="Arial"/>
          <w:bCs/>
        </w:rPr>
        <w:br/>
        <w:t xml:space="preserve">  KG10 = 3100 </w:t>
      </w:r>
      <w:r w:rsidRPr="0021489F">
        <w:rPr>
          <w:rFonts w:ascii="Arial" w:hAnsi="Arial" w:cs="Arial"/>
          <w:bCs/>
        </w:rPr>
        <w:br/>
        <w:t xml:space="preserve">  </w:t>
      </w:r>
      <w:proofErr w:type="spellStart"/>
      <w:r w:rsidRPr="0021489F">
        <w:rPr>
          <w:rFonts w:ascii="Arial" w:hAnsi="Arial" w:cs="Arial"/>
          <w:bCs/>
        </w:rPr>
        <w:t>Qg</w:t>
      </w:r>
      <w:proofErr w:type="spellEnd"/>
      <w:r w:rsidRPr="0021489F">
        <w:rPr>
          <w:rFonts w:ascii="Arial" w:hAnsi="Arial" w:cs="Arial"/>
          <w:bCs/>
        </w:rPr>
        <w:t xml:space="preserve"> = gas rate (</w:t>
      </w:r>
      <w:proofErr w:type="spellStart"/>
      <w:r w:rsidRPr="0021489F">
        <w:rPr>
          <w:rFonts w:ascii="Arial" w:hAnsi="Arial" w:cs="Arial"/>
          <w:bCs/>
        </w:rPr>
        <w:t>mmcf</w:t>
      </w:r>
      <w:proofErr w:type="spellEnd"/>
      <w:r w:rsidRPr="0021489F">
        <w:rPr>
          <w:rFonts w:ascii="Arial" w:hAnsi="Arial" w:cs="Arial"/>
          <w:bCs/>
        </w:rPr>
        <w:t>/d)</w:t>
      </w:r>
      <w:r w:rsidRPr="0021489F">
        <w:rPr>
          <w:rFonts w:ascii="Arial" w:hAnsi="Arial" w:cs="Arial"/>
          <w:bCs/>
        </w:rPr>
        <w:br/>
      </w:r>
      <w:r w:rsidRPr="0021489F">
        <w:rPr>
          <w:rFonts w:ascii="Arial" w:hAnsi="Arial" w:cs="Arial"/>
          <w:bCs/>
        </w:rPr>
        <w:br/>
        <w:t>The parameter KG10 should be adjusted for each project area.</w:t>
      </w:r>
      <w:r w:rsidRPr="0021489F">
        <w:rPr>
          <w:rFonts w:ascii="Arial" w:hAnsi="Arial" w:cs="Arial"/>
          <w:bCs/>
        </w:rPr>
        <w:br/>
      </w:r>
      <w:r w:rsidR="00824298">
        <w:rPr>
          <w:rFonts w:ascii="Arial" w:hAnsi="Arial" w:cs="Arial"/>
          <w:bCs/>
        </w:rPr>
        <w:br/>
      </w:r>
      <w:r w:rsidRPr="0021489F">
        <w:rPr>
          <w:rFonts w:ascii="Arial" w:hAnsi="Arial" w:cs="Arial"/>
          <w:bCs/>
        </w:rPr>
        <w:t>Numerical Example:</w:t>
      </w:r>
      <w:r w:rsidRPr="0021489F">
        <w:rPr>
          <w:rFonts w:ascii="Arial" w:hAnsi="Arial" w:cs="Arial"/>
          <w:bCs/>
        </w:rPr>
        <w:br/>
        <w:t xml:space="preserve">Given:      </w:t>
      </w:r>
    </w:p>
    <w:tbl>
      <w:tblPr>
        <w:tblStyle w:val="TableGrid"/>
        <w:tblW w:w="0" w:type="auto"/>
        <w:tblLook w:val="04A0" w:firstRow="1" w:lastRow="0" w:firstColumn="1" w:lastColumn="0" w:noHBand="0" w:noVBand="1"/>
      </w:tblPr>
      <w:tblGrid>
        <w:gridCol w:w="1728"/>
        <w:gridCol w:w="1728"/>
        <w:gridCol w:w="1728"/>
        <w:gridCol w:w="1728"/>
        <w:gridCol w:w="1728"/>
        <w:gridCol w:w="1728"/>
      </w:tblGrid>
      <w:tr w:rsidR="00BF46FA" w14:paraId="061FD6B7" w14:textId="77777777" w:rsidTr="005F5E61">
        <w:tc>
          <w:tcPr>
            <w:tcW w:w="1728" w:type="dxa"/>
          </w:tcPr>
          <w:p w14:paraId="3592EF7E" w14:textId="77777777" w:rsidR="00BF46FA" w:rsidRDefault="00BF46FA" w:rsidP="005F5E61">
            <w:pPr>
              <w:pStyle w:val="NormalWeb"/>
              <w:spacing w:line="276" w:lineRule="auto"/>
              <w:rPr>
                <w:rFonts w:ascii="Arial" w:hAnsi="Arial" w:cs="Arial"/>
                <w:bCs/>
              </w:rPr>
            </w:pPr>
            <w:r>
              <w:rPr>
                <w:rFonts w:ascii="Arial" w:hAnsi="Arial" w:cs="Arial"/>
                <w:bCs/>
              </w:rPr>
              <w:t>Wash</w:t>
            </w:r>
          </w:p>
        </w:tc>
        <w:tc>
          <w:tcPr>
            <w:tcW w:w="1728" w:type="dxa"/>
          </w:tcPr>
          <w:p w14:paraId="60FA93EE" w14:textId="77777777" w:rsidR="00BF46FA" w:rsidRDefault="00BF46FA" w:rsidP="005F5E61">
            <w:pPr>
              <w:pStyle w:val="NormalWeb"/>
              <w:spacing w:line="276" w:lineRule="auto"/>
              <w:rPr>
                <w:rFonts w:ascii="Arial" w:hAnsi="Arial" w:cs="Arial"/>
                <w:bCs/>
              </w:rPr>
            </w:pPr>
            <w:proofErr w:type="spellStart"/>
            <w:r>
              <w:rPr>
                <w:rFonts w:ascii="Arial" w:hAnsi="Arial" w:cs="Arial"/>
                <w:bCs/>
              </w:rPr>
              <w:t>Wfcarb</w:t>
            </w:r>
            <w:proofErr w:type="spellEnd"/>
          </w:p>
        </w:tc>
        <w:tc>
          <w:tcPr>
            <w:tcW w:w="1728" w:type="dxa"/>
          </w:tcPr>
          <w:p w14:paraId="080A0587" w14:textId="77777777" w:rsidR="00BF46FA" w:rsidRDefault="00BF46FA" w:rsidP="005F5E61">
            <w:pPr>
              <w:pStyle w:val="NormalWeb"/>
              <w:spacing w:line="276" w:lineRule="auto"/>
              <w:rPr>
                <w:rFonts w:ascii="Arial" w:hAnsi="Arial" w:cs="Arial"/>
                <w:bCs/>
              </w:rPr>
            </w:pPr>
            <w:proofErr w:type="spellStart"/>
            <w:r>
              <w:rPr>
                <w:rFonts w:ascii="Arial" w:hAnsi="Arial" w:cs="Arial"/>
                <w:bCs/>
              </w:rPr>
              <w:t>Wwtr</w:t>
            </w:r>
            <w:proofErr w:type="spellEnd"/>
          </w:p>
        </w:tc>
        <w:tc>
          <w:tcPr>
            <w:tcW w:w="1728" w:type="dxa"/>
          </w:tcPr>
          <w:p w14:paraId="0382CD62" w14:textId="77777777" w:rsidR="00BF46FA" w:rsidRDefault="00BF46FA" w:rsidP="005F5E61">
            <w:pPr>
              <w:pStyle w:val="NormalWeb"/>
              <w:spacing w:line="276" w:lineRule="auto"/>
              <w:rPr>
                <w:rFonts w:ascii="Arial" w:hAnsi="Arial" w:cs="Arial"/>
                <w:bCs/>
              </w:rPr>
            </w:pPr>
            <w:proofErr w:type="spellStart"/>
            <w:r>
              <w:rPr>
                <w:rFonts w:ascii="Arial" w:hAnsi="Arial" w:cs="Arial"/>
                <w:bCs/>
              </w:rPr>
              <w:t>Pf</w:t>
            </w:r>
            <w:proofErr w:type="spellEnd"/>
            <w:r>
              <w:rPr>
                <w:rFonts w:ascii="Arial" w:hAnsi="Arial" w:cs="Arial"/>
                <w:bCs/>
              </w:rPr>
              <w:t xml:space="preserve"> atm</w:t>
            </w:r>
          </w:p>
        </w:tc>
        <w:tc>
          <w:tcPr>
            <w:tcW w:w="1728" w:type="dxa"/>
          </w:tcPr>
          <w:p w14:paraId="4C0DEB10" w14:textId="77777777" w:rsidR="00BF46FA" w:rsidRDefault="00BF46FA" w:rsidP="005F5E61">
            <w:pPr>
              <w:pStyle w:val="NormalWeb"/>
              <w:spacing w:line="276" w:lineRule="auto"/>
              <w:rPr>
                <w:rFonts w:ascii="Arial" w:hAnsi="Arial" w:cs="Arial"/>
                <w:bCs/>
              </w:rPr>
            </w:pPr>
            <w:proofErr w:type="spellStart"/>
            <w:r w:rsidRPr="0021489F">
              <w:rPr>
                <w:rFonts w:ascii="Arial" w:hAnsi="Arial" w:cs="Arial"/>
                <w:bCs/>
              </w:rPr>
              <w:t>Tf</w:t>
            </w:r>
            <w:proofErr w:type="spellEnd"/>
            <w:r w:rsidRPr="0021489F">
              <w:rPr>
                <w:rFonts w:ascii="Arial" w:hAnsi="Arial" w:cs="Arial"/>
                <w:bCs/>
              </w:rPr>
              <w:t xml:space="preserve"> ºC      </w:t>
            </w:r>
          </w:p>
        </w:tc>
        <w:tc>
          <w:tcPr>
            <w:tcW w:w="1728" w:type="dxa"/>
          </w:tcPr>
          <w:p w14:paraId="4CFFA312" w14:textId="77777777" w:rsidR="00BF46FA" w:rsidRDefault="00BF46FA" w:rsidP="005F5E61">
            <w:pPr>
              <w:pStyle w:val="NormalWeb"/>
              <w:spacing w:line="276" w:lineRule="auto"/>
              <w:rPr>
                <w:rFonts w:ascii="Arial" w:hAnsi="Arial" w:cs="Arial"/>
                <w:bCs/>
              </w:rPr>
            </w:pPr>
            <w:r>
              <w:rPr>
                <w:rFonts w:ascii="Arial" w:hAnsi="Arial" w:cs="Arial"/>
                <w:bCs/>
              </w:rPr>
              <w:t>DEPTH m</w:t>
            </w:r>
          </w:p>
        </w:tc>
      </w:tr>
      <w:tr w:rsidR="00BF46FA" w14:paraId="07226987" w14:textId="77777777" w:rsidTr="005F5E61">
        <w:tc>
          <w:tcPr>
            <w:tcW w:w="1728" w:type="dxa"/>
          </w:tcPr>
          <w:p w14:paraId="0E7CD08C" w14:textId="77777777" w:rsidR="00BF46FA" w:rsidRDefault="00BF46FA" w:rsidP="005F5E61">
            <w:pPr>
              <w:pStyle w:val="NormalWeb"/>
              <w:spacing w:line="276" w:lineRule="auto"/>
              <w:rPr>
                <w:rFonts w:ascii="Arial" w:hAnsi="Arial" w:cs="Arial"/>
                <w:bCs/>
              </w:rPr>
            </w:pPr>
            <w:r>
              <w:rPr>
                <w:rFonts w:ascii="Arial" w:hAnsi="Arial" w:cs="Arial"/>
                <w:bCs/>
              </w:rPr>
              <w:t>0.20</w:t>
            </w:r>
          </w:p>
        </w:tc>
        <w:tc>
          <w:tcPr>
            <w:tcW w:w="1728" w:type="dxa"/>
          </w:tcPr>
          <w:p w14:paraId="655948D3" w14:textId="77777777" w:rsidR="00BF46FA" w:rsidRDefault="00BF46FA" w:rsidP="005F5E61">
            <w:pPr>
              <w:pStyle w:val="NormalWeb"/>
              <w:spacing w:line="276" w:lineRule="auto"/>
              <w:rPr>
                <w:rFonts w:ascii="Arial" w:hAnsi="Arial" w:cs="Arial"/>
                <w:bCs/>
              </w:rPr>
            </w:pPr>
            <w:r>
              <w:rPr>
                <w:rFonts w:ascii="Arial" w:hAnsi="Arial" w:cs="Arial"/>
                <w:bCs/>
              </w:rPr>
              <w:t>0.48</w:t>
            </w:r>
          </w:p>
        </w:tc>
        <w:tc>
          <w:tcPr>
            <w:tcW w:w="1728" w:type="dxa"/>
          </w:tcPr>
          <w:p w14:paraId="2D4BA8CF" w14:textId="77777777" w:rsidR="00BF46FA" w:rsidRDefault="00BF46FA" w:rsidP="005F5E61">
            <w:pPr>
              <w:pStyle w:val="NormalWeb"/>
              <w:spacing w:line="276" w:lineRule="auto"/>
              <w:rPr>
                <w:rFonts w:ascii="Arial" w:hAnsi="Arial" w:cs="Arial"/>
                <w:bCs/>
              </w:rPr>
            </w:pPr>
            <w:r>
              <w:rPr>
                <w:rFonts w:ascii="Arial" w:hAnsi="Arial" w:cs="Arial"/>
                <w:bCs/>
              </w:rPr>
              <w:t>0.32</w:t>
            </w:r>
          </w:p>
        </w:tc>
        <w:tc>
          <w:tcPr>
            <w:tcW w:w="1728" w:type="dxa"/>
          </w:tcPr>
          <w:p w14:paraId="4A97E517" w14:textId="77777777" w:rsidR="00BF46FA" w:rsidRDefault="00BF46FA" w:rsidP="005F5E61">
            <w:pPr>
              <w:pStyle w:val="NormalWeb"/>
              <w:spacing w:line="276" w:lineRule="auto"/>
              <w:rPr>
                <w:rFonts w:ascii="Arial" w:hAnsi="Arial" w:cs="Arial"/>
                <w:bCs/>
              </w:rPr>
            </w:pPr>
            <w:r>
              <w:rPr>
                <w:rFonts w:ascii="Arial" w:hAnsi="Arial" w:cs="Arial"/>
                <w:bCs/>
              </w:rPr>
              <w:t>100</w:t>
            </w:r>
          </w:p>
        </w:tc>
        <w:tc>
          <w:tcPr>
            <w:tcW w:w="1728" w:type="dxa"/>
          </w:tcPr>
          <w:p w14:paraId="403C7FAB" w14:textId="77777777" w:rsidR="00BF46FA" w:rsidRDefault="00BF46FA" w:rsidP="005F5E61">
            <w:pPr>
              <w:pStyle w:val="NormalWeb"/>
              <w:spacing w:line="276" w:lineRule="auto"/>
              <w:rPr>
                <w:rFonts w:ascii="Arial" w:hAnsi="Arial" w:cs="Arial"/>
                <w:bCs/>
              </w:rPr>
            </w:pPr>
            <w:r>
              <w:rPr>
                <w:rFonts w:ascii="Arial" w:hAnsi="Arial" w:cs="Arial"/>
                <w:bCs/>
              </w:rPr>
              <w:t>30</w:t>
            </w:r>
          </w:p>
        </w:tc>
        <w:tc>
          <w:tcPr>
            <w:tcW w:w="1728" w:type="dxa"/>
          </w:tcPr>
          <w:p w14:paraId="6BFA9491" w14:textId="77777777" w:rsidR="00BF46FA" w:rsidRDefault="00BF46FA" w:rsidP="005F5E61">
            <w:pPr>
              <w:pStyle w:val="NormalWeb"/>
              <w:spacing w:line="276" w:lineRule="auto"/>
              <w:rPr>
                <w:rFonts w:ascii="Arial" w:hAnsi="Arial" w:cs="Arial"/>
                <w:bCs/>
              </w:rPr>
            </w:pPr>
            <w:r>
              <w:rPr>
                <w:rFonts w:ascii="Arial" w:hAnsi="Arial" w:cs="Arial"/>
                <w:bCs/>
              </w:rPr>
              <w:t>1000</w:t>
            </w:r>
          </w:p>
        </w:tc>
      </w:tr>
    </w:tbl>
    <w:p w14:paraId="5DA3B188" w14:textId="585E6A52" w:rsidR="00223C98" w:rsidRPr="00824298" w:rsidRDefault="00FF1509" w:rsidP="0021489F">
      <w:pPr>
        <w:pStyle w:val="NormalWeb"/>
        <w:spacing w:line="276" w:lineRule="auto"/>
        <w:rPr>
          <w:rFonts w:ascii="Arial" w:hAnsi="Arial" w:cs="Arial"/>
          <w:color w:val="000000"/>
        </w:rPr>
      </w:pPr>
      <w:r w:rsidRPr="0021489F">
        <w:rPr>
          <w:rFonts w:ascii="Arial" w:hAnsi="Arial" w:cs="Arial"/>
          <w:bCs/>
        </w:rPr>
        <w:lastRenderedPageBreak/>
        <w:t>  </w:t>
      </w:r>
      <w:r w:rsidR="00BF46FA" w:rsidRPr="0021489F">
        <w:rPr>
          <w:rFonts w:ascii="Arial" w:hAnsi="Arial" w:cs="Arial"/>
          <w:bCs/>
        </w:rPr>
        <w:t>Note 100 atm = 1466 psi = 10132 kPa</w:t>
      </w:r>
      <w:r w:rsidR="00BF46FA" w:rsidRPr="0021489F">
        <w:rPr>
          <w:rFonts w:ascii="Arial" w:hAnsi="Arial" w:cs="Arial"/>
          <w:bCs/>
        </w:rPr>
        <w:br/>
      </w:r>
      <w:r w:rsidRPr="0021489F">
        <w:rPr>
          <w:rFonts w:ascii="Arial" w:hAnsi="Arial" w:cs="Arial"/>
          <w:bCs/>
        </w:rPr>
        <w:br/>
        <w:t xml:space="preserve">1. Mullen equation - San Juan Basin </w:t>
      </w:r>
      <w:r w:rsidRPr="0021489F">
        <w:rPr>
          <w:rFonts w:ascii="Arial" w:hAnsi="Arial" w:cs="Arial"/>
          <w:bCs/>
        </w:rPr>
        <w:br/>
        <w:t xml:space="preserve">  Gc = 402.6 </w:t>
      </w:r>
      <w:proofErr w:type="spellStart"/>
      <w:r w:rsidRPr="0021489F">
        <w:rPr>
          <w:rFonts w:ascii="Arial" w:hAnsi="Arial" w:cs="Arial"/>
          <w:bCs/>
        </w:rPr>
        <w:t>Scf</w:t>
      </w:r>
      <w:proofErr w:type="spellEnd"/>
      <w:r w:rsidRPr="0021489F">
        <w:rPr>
          <w:rFonts w:ascii="Arial" w:hAnsi="Arial" w:cs="Arial"/>
          <w:bCs/>
        </w:rPr>
        <w:t>/ton</w:t>
      </w:r>
      <w:r w:rsidRPr="0021489F">
        <w:rPr>
          <w:rFonts w:ascii="Arial" w:hAnsi="Arial" w:cs="Arial"/>
          <w:bCs/>
        </w:rPr>
        <w:br/>
        <w:t xml:space="preserve">2. Mavor, Close, </w:t>
      </w:r>
      <w:proofErr w:type="spellStart"/>
      <w:r w:rsidRPr="0021489F">
        <w:rPr>
          <w:rFonts w:ascii="Arial" w:hAnsi="Arial" w:cs="Arial"/>
          <w:bCs/>
        </w:rPr>
        <w:t>McBaner</w:t>
      </w:r>
      <w:proofErr w:type="spellEnd"/>
      <w:r w:rsidRPr="0021489F">
        <w:rPr>
          <w:rFonts w:ascii="Arial" w:hAnsi="Arial" w:cs="Arial"/>
          <w:bCs/>
        </w:rPr>
        <w:t xml:space="preserve"> - Utah </w:t>
      </w:r>
      <w:r w:rsidRPr="0021489F">
        <w:rPr>
          <w:rFonts w:ascii="Arial" w:hAnsi="Arial" w:cs="Arial"/>
          <w:bCs/>
        </w:rPr>
        <w:br/>
        <w:t xml:space="preserve">   Gc = 380.3 </w:t>
      </w:r>
      <w:proofErr w:type="spellStart"/>
      <w:r w:rsidRPr="0021489F">
        <w:rPr>
          <w:rFonts w:ascii="Arial" w:hAnsi="Arial" w:cs="Arial"/>
          <w:bCs/>
        </w:rPr>
        <w:t>Scf</w:t>
      </w:r>
      <w:proofErr w:type="spellEnd"/>
      <w:r w:rsidRPr="0021489F">
        <w:rPr>
          <w:rFonts w:ascii="Arial" w:hAnsi="Arial" w:cs="Arial"/>
          <w:bCs/>
        </w:rPr>
        <w:t>/ton</w:t>
      </w:r>
      <w:r w:rsidRPr="0021489F">
        <w:rPr>
          <w:rFonts w:ascii="Arial" w:hAnsi="Arial" w:cs="Arial"/>
          <w:bCs/>
        </w:rPr>
        <w:br/>
        <w:t xml:space="preserve">3. Kim Equation </w:t>
      </w:r>
      <w:r w:rsidRPr="0021489F">
        <w:rPr>
          <w:rFonts w:ascii="Arial" w:hAnsi="Arial" w:cs="Arial"/>
          <w:bCs/>
        </w:rPr>
        <w:br/>
        <w:t xml:space="preserve">   Ko = 6.8 </w:t>
      </w:r>
      <w:r w:rsidRPr="0021489F">
        <w:rPr>
          <w:rFonts w:ascii="Arial" w:hAnsi="Arial" w:cs="Arial"/>
          <w:bCs/>
        </w:rPr>
        <w:br/>
        <w:t xml:space="preserve">   No = 0.2 </w:t>
      </w:r>
      <w:r w:rsidRPr="0021489F">
        <w:rPr>
          <w:rFonts w:ascii="Arial" w:hAnsi="Arial" w:cs="Arial"/>
          <w:bCs/>
        </w:rPr>
        <w:br/>
        <w:t xml:space="preserve">   Gc = 588.1 </w:t>
      </w:r>
      <w:proofErr w:type="spellStart"/>
      <w:r w:rsidRPr="0021489F">
        <w:rPr>
          <w:rFonts w:ascii="Arial" w:hAnsi="Arial" w:cs="Arial"/>
          <w:bCs/>
        </w:rPr>
        <w:t>Scf</w:t>
      </w:r>
      <w:proofErr w:type="spellEnd"/>
      <w:r w:rsidRPr="0021489F">
        <w:rPr>
          <w:rFonts w:ascii="Arial" w:hAnsi="Arial" w:cs="Arial"/>
          <w:bCs/>
        </w:rPr>
        <w:t>/ton</w:t>
      </w:r>
      <w:r w:rsidRPr="0021489F">
        <w:rPr>
          <w:rFonts w:ascii="Arial" w:hAnsi="Arial" w:cs="Arial"/>
          <w:bCs/>
        </w:rPr>
        <w:br/>
        <w:t>4. Modified Kim using default gradients</w:t>
      </w:r>
      <w:r w:rsidRPr="0021489F">
        <w:rPr>
          <w:rFonts w:ascii="Arial" w:hAnsi="Arial" w:cs="Arial"/>
          <w:bCs/>
        </w:rPr>
        <w:br/>
        <w:t xml:space="preserve">  Gc = 586.1 </w:t>
      </w:r>
      <w:proofErr w:type="spellStart"/>
      <w:r w:rsidRPr="0021489F">
        <w:rPr>
          <w:rFonts w:ascii="Arial" w:hAnsi="Arial" w:cs="Arial"/>
          <w:bCs/>
        </w:rPr>
        <w:t>Scf</w:t>
      </w:r>
      <w:proofErr w:type="spellEnd"/>
      <w:r w:rsidRPr="0021489F">
        <w:rPr>
          <w:rFonts w:ascii="Arial" w:hAnsi="Arial" w:cs="Arial"/>
          <w:bCs/>
        </w:rPr>
        <w:t>/ton</w:t>
      </w:r>
      <w:r w:rsidRPr="0021489F">
        <w:rPr>
          <w:rFonts w:ascii="Arial" w:hAnsi="Arial" w:cs="Arial"/>
          <w:bCs/>
        </w:rPr>
        <w:br/>
      </w:r>
      <w:r w:rsidR="00BE3851" w:rsidRPr="0021489F">
        <w:rPr>
          <w:rStyle w:val="Strong"/>
          <w:rFonts w:ascii="Arial" w:hAnsi="Arial" w:cs="Arial"/>
          <w:b w:val="0"/>
          <w:caps/>
          <w:color w:val="000000"/>
        </w:rPr>
        <w:br/>
      </w:r>
      <w:r w:rsidR="008F4804" w:rsidRPr="00824298">
        <w:rPr>
          <w:rStyle w:val="Strong"/>
          <w:rFonts w:ascii="Arial" w:hAnsi="Arial" w:cs="Arial"/>
          <w:caps/>
          <w:color w:val="000000"/>
        </w:rPr>
        <w:t>C</w:t>
      </w:r>
      <w:r w:rsidR="00223C98" w:rsidRPr="00824298">
        <w:rPr>
          <w:rStyle w:val="Strong"/>
          <w:rFonts w:ascii="Arial" w:hAnsi="Arial" w:cs="Arial"/>
          <w:caps/>
          <w:color w:val="000000"/>
        </w:rPr>
        <w:t xml:space="preserve">BM </w:t>
      </w:r>
      <w:r w:rsidR="001E5DC3" w:rsidRPr="00824298">
        <w:rPr>
          <w:rStyle w:val="Strong"/>
          <w:rFonts w:ascii="Arial" w:hAnsi="Arial" w:cs="Arial"/>
          <w:caps/>
          <w:color w:val="000000"/>
        </w:rPr>
        <w:t xml:space="preserve">ANALYSIS </w:t>
      </w:r>
      <w:r w:rsidR="00223C98" w:rsidRPr="00824298">
        <w:rPr>
          <w:rStyle w:val="Strong"/>
          <w:rFonts w:ascii="Arial" w:hAnsi="Arial" w:cs="Arial"/>
          <w:caps/>
          <w:color w:val="000000"/>
        </w:rPr>
        <w:t>EXAMPLE</w:t>
      </w:r>
    </w:p>
    <w:p w14:paraId="6BDE9CC6" w14:textId="77777777" w:rsidR="00F843D5" w:rsidRPr="0021489F" w:rsidRDefault="00C162F6" w:rsidP="0021489F">
      <w:pPr>
        <w:pStyle w:val="NormalWeb"/>
        <w:spacing w:line="276" w:lineRule="auto"/>
        <w:jc w:val="center"/>
        <w:rPr>
          <w:rStyle w:val="Strong"/>
          <w:rFonts w:ascii="Arial" w:hAnsi="Arial" w:cs="Arial"/>
          <w:b w:val="0"/>
          <w:i/>
          <w:iCs/>
        </w:rPr>
      </w:pPr>
      <w:r w:rsidRPr="0021489F">
        <w:rPr>
          <w:rFonts w:ascii="Arial" w:hAnsi="Arial" w:cs="Arial"/>
          <w:bCs/>
          <w:i/>
          <w:iCs/>
          <w:caps/>
          <w:noProof/>
          <w:color w:val="FF0000"/>
          <w:lang w:val="en-CA" w:eastAsia="en-CA"/>
        </w:rPr>
        <w:drawing>
          <wp:inline distT="0" distB="0" distL="0" distR="0" wp14:anchorId="705ED30E" wp14:editId="00D3A817">
            <wp:extent cx="4609891" cy="5194092"/>
            <wp:effectExtent l="38100" t="38100" r="38735" b="45085"/>
            <wp:docPr id="7" name="Picture 7" descr="coa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l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0783" cy="5195097"/>
                    </a:xfrm>
                    <a:prstGeom prst="rect">
                      <a:avLst/>
                    </a:prstGeom>
                    <a:noFill/>
                    <a:ln w="38100" cmpd="sng">
                      <a:solidFill>
                        <a:srgbClr val="000000"/>
                      </a:solidFill>
                      <a:miter lim="800000"/>
                      <a:headEnd/>
                      <a:tailEnd/>
                    </a:ln>
                    <a:effectLst/>
                  </pic:spPr>
                </pic:pic>
              </a:graphicData>
            </a:graphic>
          </wp:inline>
        </w:drawing>
      </w:r>
      <w:r w:rsidR="00223C98" w:rsidRPr="0021489F">
        <w:rPr>
          <w:rFonts w:ascii="Arial" w:hAnsi="Arial" w:cs="Arial"/>
          <w:bCs/>
          <w:i/>
          <w:iCs/>
          <w:caps/>
          <w:color w:val="FF0000"/>
        </w:rPr>
        <w:br/>
      </w:r>
      <w:r w:rsidR="00E10AEF" w:rsidRPr="0021489F">
        <w:rPr>
          <w:rStyle w:val="Strong"/>
          <w:rFonts w:ascii="Arial" w:hAnsi="Arial" w:cs="Arial"/>
          <w:b w:val="0"/>
          <w:i/>
          <w:iCs/>
        </w:rPr>
        <w:t>Figure 10: E</w:t>
      </w:r>
      <w:r w:rsidR="00657616" w:rsidRPr="0021489F">
        <w:rPr>
          <w:rStyle w:val="Strong"/>
          <w:rFonts w:ascii="Arial" w:hAnsi="Arial" w:cs="Arial"/>
          <w:b w:val="0"/>
          <w:i/>
          <w:iCs/>
        </w:rPr>
        <w:t xml:space="preserve">xample of coal bed methane log analysis. Kim and modified Kim gas content curves are shown in 2nd track from the right. If temperature and pressure gradients matched </w:t>
      </w:r>
      <w:r w:rsidR="00657616" w:rsidRPr="0021489F">
        <w:rPr>
          <w:rStyle w:val="Strong"/>
          <w:rFonts w:ascii="Arial" w:hAnsi="Arial" w:cs="Arial"/>
          <w:b w:val="0"/>
          <w:i/>
          <w:iCs/>
        </w:rPr>
        <w:lastRenderedPageBreak/>
        <w:t>measured values, the results should be identical to each other. The Langmuir gas curve in the same track shows the maximum storage capacity of the coal.</w:t>
      </w:r>
    </w:p>
    <w:p w14:paraId="5631471F" w14:textId="77777777" w:rsidR="00523D24" w:rsidRPr="0021489F" w:rsidRDefault="00BE3851" w:rsidP="0021489F">
      <w:pPr>
        <w:pStyle w:val="Default"/>
        <w:spacing w:line="276" w:lineRule="auto"/>
        <w:rPr>
          <w:rStyle w:val="Strong"/>
          <w:rFonts w:ascii="Arial" w:hAnsi="Arial" w:cs="Arial"/>
          <w:b w:val="0"/>
        </w:rPr>
      </w:pPr>
      <w:r w:rsidRPr="00824298">
        <w:rPr>
          <w:rStyle w:val="Strong"/>
          <w:rFonts w:ascii="Arial" w:hAnsi="Arial" w:cs="Arial"/>
          <w:bCs w:val="0"/>
        </w:rPr>
        <w:t>REFERENCES</w:t>
      </w:r>
      <w:r w:rsidRPr="00824298">
        <w:rPr>
          <w:rStyle w:val="Strong"/>
          <w:rFonts w:ascii="Arial" w:hAnsi="Arial" w:cs="Arial"/>
          <w:bCs w:val="0"/>
        </w:rPr>
        <w:br/>
      </w:r>
      <w:r w:rsidR="00523D24" w:rsidRPr="0021489F">
        <w:rPr>
          <w:rStyle w:val="Strong"/>
          <w:rFonts w:ascii="Arial" w:hAnsi="Arial" w:cs="Arial"/>
          <w:b w:val="0"/>
          <w:bCs w:val="0"/>
        </w:rPr>
        <w:t xml:space="preserve">Figures 1 through 3 are from </w:t>
      </w:r>
      <w:r w:rsidR="00523D24" w:rsidRPr="0021489F">
        <w:rPr>
          <w:rStyle w:val="Strong"/>
          <w:rFonts w:ascii="Arial" w:hAnsi="Arial" w:cs="Arial"/>
          <w:b w:val="0"/>
          <w:bCs w:val="0"/>
          <w:i/>
          <w:iCs/>
        </w:rPr>
        <w:t>“</w:t>
      </w:r>
      <w:r w:rsidR="00523D24" w:rsidRPr="0021489F">
        <w:rPr>
          <w:rFonts w:ascii="Arial" w:hAnsi="Arial" w:cs="Arial"/>
          <w:bCs/>
        </w:rPr>
        <w:t xml:space="preserve">Coal-Bed Methane Gas-In-Place Resource Estimates Using Sorption Isotherms and Burial History Reconstruction” by T. A. </w:t>
      </w:r>
      <w:proofErr w:type="spellStart"/>
      <w:r w:rsidR="00523D24" w:rsidRPr="0021489F">
        <w:rPr>
          <w:rFonts w:ascii="Arial" w:hAnsi="Arial" w:cs="Arial"/>
          <w:bCs/>
        </w:rPr>
        <w:t>Dallegge</w:t>
      </w:r>
      <w:proofErr w:type="spellEnd"/>
      <w:r w:rsidR="00523D24" w:rsidRPr="0021489F">
        <w:rPr>
          <w:rFonts w:ascii="Arial" w:hAnsi="Arial" w:cs="Arial"/>
          <w:bCs/>
        </w:rPr>
        <w:t xml:space="preserve"> and C. E. Barker1, USGS Professional Paper 1625B. </w:t>
      </w:r>
      <w:r w:rsidR="00E10AEF" w:rsidRPr="0021489F">
        <w:rPr>
          <w:rFonts w:ascii="Arial" w:hAnsi="Arial" w:cs="Arial"/>
          <w:bCs/>
        </w:rPr>
        <w:t xml:space="preserve"> Figure 10 is from “Coalbed Methane Log Analysis” by Michael Holmes, Digital Petrophysics Inc.</w:t>
      </w:r>
    </w:p>
    <w:p w14:paraId="3B825F62" w14:textId="77777777" w:rsidR="00523D24" w:rsidRPr="0021489F" w:rsidRDefault="00523D24" w:rsidP="0021489F">
      <w:pPr>
        <w:pStyle w:val="NormalWeb"/>
        <w:spacing w:line="276" w:lineRule="auto"/>
        <w:jc w:val="center"/>
        <w:rPr>
          <w:rStyle w:val="Strong"/>
          <w:rFonts w:ascii="Arial" w:hAnsi="Arial" w:cs="Arial"/>
          <w:b w:val="0"/>
          <w:i/>
          <w:iCs/>
          <w:caps/>
          <w:color w:val="FF0000"/>
        </w:rPr>
      </w:pPr>
    </w:p>
    <w:sectPr w:rsidR="00523D24" w:rsidRPr="0021489F" w:rsidSect="0049040F">
      <w:pgSz w:w="12240" w:h="15840" w:code="1"/>
      <w:pgMar w:top="720" w:right="1008"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5C45" w14:textId="77777777" w:rsidR="00C8074C" w:rsidRDefault="00C8074C">
      <w:r>
        <w:separator/>
      </w:r>
    </w:p>
  </w:endnote>
  <w:endnote w:type="continuationSeparator" w:id="0">
    <w:p w14:paraId="10A5A67C" w14:textId="77777777" w:rsidR="00C8074C" w:rsidRDefault="00C8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PLOAF+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EBEE3" w14:textId="77777777" w:rsidR="00C8074C" w:rsidRDefault="00C8074C">
      <w:r>
        <w:separator/>
      </w:r>
    </w:p>
  </w:footnote>
  <w:footnote w:type="continuationSeparator" w:id="0">
    <w:p w14:paraId="47CC7229" w14:textId="77777777" w:rsidR="00C8074C" w:rsidRDefault="00C80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XttSDj8QT/oDAmUN5LrMeVAGCIzgcp4qynqtpGbck5g4xxaxa9wDphkoA3saHX3TvS8gi6aE/VuxdRUOi6i8Q==" w:salt="L7BG9wUbs8VOQilMqdQL1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A46"/>
    <w:rsid w:val="000341B3"/>
    <w:rsid w:val="0003666A"/>
    <w:rsid w:val="000426BC"/>
    <w:rsid w:val="00044FE2"/>
    <w:rsid w:val="0005165F"/>
    <w:rsid w:val="00057AA3"/>
    <w:rsid w:val="00065FC9"/>
    <w:rsid w:val="00072468"/>
    <w:rsid w:val="00073E99"/>
    <w:rsid w:val="00075B23"/>
    <w:rsid w:val="000766D1"/>
    <w:rsid w:val="000878FE"/>
    <w:rsid w:val="000A05D2"/>
    <w:rsid w:val="000A309F"/>
    <w:rsid w:val="000A54AA"/>
    <w:rsid w:val="000B3A10"/>
    <w:rsid w:val="000C4B6B"/>
    <w:rsid w:val="000D6366"/>
    <w:rsid w:val="000E0109"/>
    <w:rsid w:val="000E3ECE"/>
    <w:rsid w:val="000F0CB4"/>
    <w:rsid w:val="0010120B"/>
    <w:rsid w:val="00107B4D"/>
    <w:rsid w:val="00112718"/>
    <w:rsid w:val="00116862"/>
    <w:rsid w:val="00142175"/>
    <w:rsid w:val="00167EEF"/>
    <w:rsid w:val="00170EA3"/>
    <w:rsid w:val="0017698B"/>
    <w:rsid w:val="001864ED"/>
    <w:rsid w:val="00191697"/>
    <w:rsid w:val="001947C4"/>
    <w:rsid w:val="00195B9F"/>
    <w:rsid w:val="001B2B97"/>
    <w:rsid w:val="001B3438"/>
    <w:rsid w:val="001C1C92"/>
    <w:rsid w:val="001C59ED"/>
    <w:rsid w:val="001C5E4D"/>
    <w:rsid w:val="001C7EA2"/>
    <w:rsid w:val="001D6B4D"/>
    <w:rsid w:val="001E1802"/>
    <w:rsid w:val="001E2C45"/>
    <w:rsid w:val="001E4205"/>
    <w:rsid w:val="001E5DC3"/>
    <w:rsid w:val="001F04F6"/>
    <w:rsid w:val="001F1CEB"/>
    <w:rsid w:val="002024FB"/>
    <w:rsid w:val="002046DB"/>
    <w:rsid w:val="002102C8"/>
    <w:rsid w:val="0021424D"/>
    <w:rsid w:val="0021489F"/>
    <w:rsid w:val="00223C98"/>
    <w:rsid w:val="00226BA1"/>
    <w:rsid w:val="002322A8"/>
    <w:rsid w:val="0024178A"/>
    <w:rsid w:val="002438A7"/>
    <w:rsid w:val="00250924"/>
    <w:rsid w:val="002536B9"/>
    <w:rsid w:val="00271ECF"/>
    <w:rsid w:val="0027513A"/>
    <w:rsid w:val="00281A37"/>
    <w:rsid w:val="00287733"/>
    <w:rsid w:val="00296A42"/>
    <w:rsid w:val="002B5EBE"/>
    <w:rsid w:val="002C3208"/>
    <w:rsid w:val="002C5ADC"/>
    <w:rsid w:val="002D12A1"/>
    <w:rsid w:val="002D7E79"/>
    <w:rsid w:val="00302373"/>
    <w:rsid w:val="00321B28"/>
    <w:rsid w:val="00326FD6"/>
    <w:rsid w:val="00327F0D"/>
    <w:rsid w:val="00334C6D"/>
    <w:rsid w:val="00341B40"/>
    <w:rsid w:val="00355A65"/>
    <w:rsid w:val="00366331"/>
    <w:rsid w:val="003861E9"/>
    <w:rsid w:val="003B5096"/>
    <w:rsid w:val="003B6A01"/>
    <w:rsid w:val="003B7217"/>
    <w:rsid w:val="003C4EFC"/>
    <w:rsid w:val="003D381B"/>
    <w:rsid w:val="003D42BC"/>
    <w:rsid w:val="003F052F"/>
    <w:rsid w:val="003F0EAA"/>
    <w:rsid w:val="003F6BD8"/>
    <w:rsid w:val="00413E39"/>
    <w:rsid w:val="00446298"/>
    <w:rsid w:val="00460B9D"/>
    <w:rsid w:val="00466D87"/>
    <w:rsid w:val="004831DB"/>
    <w:rsid w:val="0049040F"/>
    <w:rsid w:val="004D1FAC"/>
    <w:rsid w:val="004E44B3"/>
    <w:rsid w:val="004F26F7"/>
    <w:rsid w:val="00502592"/>
    <w:rsid w:val="005119FD"/>
    <w:rsid w:val="005131D0"/>
    <w:rsid w:val="00521C4D"/>
    <w:rsid w:val="00523D24"/>
    <w:rsid w:val="00525B6C"/>
    <w:rsid w:val="005465FF"/>
    <w:rsid w:val="00584238"/>
    <w:rsid w:val="00586D44"/>
    <w:rsid w:val="0059034B"/>
    <w:rsid w:val="00590CAB"/>
    <w:rsid w:val="005A6CCA"/>
    <w:rsid w:val="005B3649"/>
    <w:rsid w:val="005B3CD2"/>
    <w:rsid w:val="005C0B65"/>
    <w:rsid w:val="005D05C9"/>
    <w:rsid w:val="005E0E50"/>
    <w:rsid w:val="005E28A7"/>
    <w:rsid w:val="005F3978"/>
    <w:rsid w:val="005F3A19"/>
    <w:rsid w:val="005F7E42"/>
    <w:rsid w:val="005F7F4A"/>
    <w:rsid w:val="006053DC"/>
    <w:rsid w:val="00606184"/>
    <w:rsid w:val="00617A08"/>
    <w:rsid w:val="006308BC"/>
    <w:rsid w:val="006373D2"/>
    <w:rsid w:val="00641AE0"/>
    <w:rsid w:val="006571C1"/>
    <w:rsid w:val="00657616"/>
    <w:rsid w:val="006615A6"/>
    <w:rsid w:val="00670944"/>
    <w:rsid w:val="0067229A"/>
    <w:rsid w:val="0067266A"/>
    <w:rsid w:val="00672CFE"/>
    <w:rsid w:val="00683974"/>
    <w:rsid w:val="006A4BA0"/>
    <w:rsid w:val="006A589D"/>
    <w:rsid w:val="006B3F5B"/>
    <w:rsid w:val="006B6BC3"/>
    <w:rsid w:val="006B7DFF"/>
    <w:rsid w:val="006C5304"/>
    <w:rsid w:val="006D0D06"/>
    <w:rsid w:val="006E0276"/>
    <w:rsid w:val="006E02C6"/>
    <w:rsid w:val="006E153B"/>
    <w:rsid w:val="006E6C5B"/>
    <w:rsid w:val="006F0BE1"/>
    <w:rsid w:val="00712FCD"/>
    <w:rsid w:val="00713949"/>
    <w:rsid w:val="00713BC6"/>
    <w:rsid w:val="007409B2"/>
    <w:rsid w:val="0074213F"/>
    <w:rsid w:val="00746304"/>
    <w:rsid w:val="00747469"/>
    <w:rsid w:val="00752435"/>
    <w:rsid w:val="007671E5"/>
    <w:rsid w:val="00771CEF"/>
    <w:rsid w:val="007813E9"/>
    <w:rsid w:val="00783673"/>
    <w:rsid w:val="00790207"/>
    <w:rsid w:val="0079712C"/>
    <w:rsid w:val="007B4B2E"/>
    <w:rsid w:val="007D2852"/>
    <w:rsid w:val="007D6E8C"/>
    <w:rsid w:val="007E42C9"/>
    <w:rsid w:val="007E5826"/>
    <w:rsid w:val="007F73DE"/>
    <w:rsid w:val="00800789"/>
    <w:rsid w:val="008010A9"/>
    <w:rsid w:val="00807C52"/>
    <w:rsid w:val="00820780"/>
    <w:rsid w:val="00823692"/>
    <w:rsid w:val="00824298"/>
    <w:rsid w:val="00824706"/>
    <w:rsid w:val="008342FE"/>
    <w:rsid w:val="00834DA1"/>
    <w:rsid w:val="00835C9B"/>
    <w:rsid w:val="00882831"/>
    <w:rsid w:val="0088452C"/>
    <w:rsid w:val="0088619A"/>
    <w:rsid w:val="00886817"/>
    <w:rsid w:val="00896FFA"/>
    <w:rsid w:val="008B02F6"/>
    <w:rsid w:val="008C3EE0"/>
    <w:rsid w:val="008C5820"/>
    <w:rsid w:val="008D5759"/>
    <w:rsid w:val="008E2C60"/>
    <w:rsid w:val="008E7ABE"/>
    <w:rsid w:val="008E7DCA"/>
    <w:rsid w:val="008F4804"/>
    <w:rsid w:val="008F4FAC"/>
    <w:rsid w:val="008F68F4"/>
    <w:rsid w:val="00916DFB"/>
    <w:rsid w:val="009354B0"/>
    <w:rsid w:val="00935F9E"/>
    <w:rsid w:val="00971D12"/>
    <w:rsid w:val="00972F4C"/>
    <w:rsid w:val="009733F3"/>
    <w:rsid w:val="00977E31"/>
    <w:rsid w:val="00981747"/>
    <w:rsid w:val="009827E4"/>
    <w:rsid w:val="00983AA4"/>
    <w:rsid w:val="0099005A"/>
    <w:rsid w:val="009902E7"/>
    <w:rsid w:val="00992A9D"/>
    <w:rsid w:val="00997EDF"/>
    <w:rsid w:val="009B492D"/>
    <w:rsid w:val="009B7CE0"/>
    <w:rsid w:val="009C4ABC"/>
    <w:rsid w:val="009D70DE"/>
    <w:rsid w:val="00A10F46"/>
    <w:rsid w:val="00A20066"/>
    <w:rsid w:val="00A22E28"/>
    <w:rsid w:val="00A24565"/>
    <w:rsid w:val="00A273CB"/>
    <w:rsid w:val="00A3148A"/>
    <w:rsid w:val="00A37302"/>
    <w:rsid w:val="00A40F04"/>
    <w:rsid w:val="00A56AF1"/>
    <w:rsid w:val="00A574B3"/>
    <w:rsid w:val="00A71808"/>
    <w:rsid w:val="00A84FD7"/>
    <w:rsid w:val="00A93721"/>
    <w:rsid w:val="00A93B7B"/>
    <w:rsid w:val="00A93DEC"/>
    <w:rsid w:val="00AA0033"/>
    <w:rsid w:val="00AC4CD4"/>
    <w:rsid w:val="00AC548D"/>
    <w:rsid w:val="00AE3EB0"/>
    <w:rsid w:val="00AE6987"/>
    <w:rsid w:val="00AF0C5F"/>
    <w:rsid w:val="00B2435F"/>
    <w:rsid w:val="00B36A5C"/>
    <w:rsid w:val="00B53793"/>
    <w:rsid w:val="00B54F44"/>
    <w:rsid w:val="00B66C89"/>
    <w:rsid w:val="00B70E05"/>
    <w:rsid w:val="00B71026"/>
    <w:rsid w:val="00B72B15"/>
    <w:rsid w:val="00B87AC1"/>
    <w:rsid w:val="00B9032F"/>
    <w:rsid w:val="00B91537"/>
    <w:rsid w:val="00B95F79"/>
    <w:rsid w:val="00B96164"/>
    <w:rsid w:val="00B97347"/>
    <w:rsid w:val="00BC5058"/>
    <w:rsid w:val="00BD14A0"/>
    <w:rsid w:val="00BD4A32"/>
    <w:rsid w:val="00BD6FAA"/>
    <w:rsid w:val="00BD7CBD"/>
    <w:rsid w:val="00BE3851"/>
    <w:rsid w:val="00BF46FA"/>
    <w:rsid w:val="00C01D4F"/>
    <w:rsid w:val="00C03652"/>
    <w:rsid w:val="00C06FD3"/>
    <w:rsid w:val="00C162F6"/>
    <w:rsid w:val="00C164FF"/>
    <w:rsid w:val="00C20450"/>
    <w:rsid w:val="00C20ABE"/>
    <w:rsid w:val="00C267A8"/>
    <w:rsid w:val="00C30512"/>
    <w:rsid w:val="00C44C17"/>
    <w:rsid w:val="00C55035"/>
    <w:rsid w:val="00C56061"/>
    <w:rsid w:val="00C60EE2"/>
    <w:rsid w:val="00C740BD"/>
    <w:rsid w:val="00C8074C"/>
    <w:rsid w:val="00C855BA"/>
    <w:rsid w:val="00C90353"/>
    <w:rsid w:val="00C94138"/>
    <w:rsid w:val="00C95ABB"/>
    <w:rsid w:val="00C96EE0"/>
    <w:rsid w:val="00C96F0B"/>
    <w:rsid w:val="00CA02CD"/>
    <w:rsid w:val="00CA2D18"/>
    <w:rsid w:val="00CA3B67"/>
    <w:rsid w:val="00CB7006"/>
    <w:rsid w:val="00CC6EED"/>
    <w:rsid w:val="00CD63E4"/>
    <w:rsid w:val="00CF2B82"/>
    <w:rsid w:val="00CF6C6F"/>
    <w:rsid w:val="00D066E7"/>
    <w:rsid w:val="00D10761"/>
    <w:rsid w:val="00D22A34"/>
    <w:rsid w:val="00D33E83"/>
    <w:rsid w:val="00D35F92"/>
    <w:rsid w:val="00D408FD"/>
    <w:rsid w:val="00D42148"/>
    <w:rsid w:val="00D4347F"/>
    <w:rsid w:val="00D620BD"/>
    <w:rsid w:val="00D65872"/>
    <w:rsid w:val="00D72472"/>
    <w:rsid w:val="00D94D09"/>
    <w:rsid w:val="00DA136B"/>
    <w:rsid w:val="00DA623D"/>
    <w:rsid w:val="00DB5003"/>
    <w:rsid w:val="00DC6C96"/>
    <w:rsid w:val="00DD27DB"/>
    <w:rsid w:val="00DD3ECA"/>
    <w:rsid w:val="00DD5EF2"/>
    <w:rsid w:val="00E108CC"/>
    <w:rsid w:val="00E10AEF"/>
    <w:rsid w:val="00E2610E"/>
    <w:rsid w:val="00E444CC"/>
    <w:rsid w:val="00E47F01"/>
    <w:rsid w:val="00E67480"/>
    <w:rsid w:val="00E8500B"/>
    <w:rsid w:val="00E855D2"/>
    <w:rsid w:val="00E91CCB"/>
    <w:rsid w:val="00EB0A6D"/>
    <w:rsid w:val="00EC69BB"/>
    <w:rsid w:val="00ED17EE"/>
    <w:rsid w:val="00ED5559"/>
    <w:rsid w:val="00ED6A46"/>
    <w:rsid w:val="00EE316D"/>
    <w:rsid w:val="00EF61DE"/>
    <w:rsid w:val="00F14EF2"/>
    <w:rsid w:val="00F16D7A"/>
    <w:rsid w:val="00F25295"/>
    <w:rsid w:val="00F3649B"/>
    <w:rsid w:val="00F40D13"/>
    <w:rsid w:val="00F843D5"/>
    <w:rsid w:val="00F9124F"/>
    <w:rsid w:val="00F974EA"/>
    <w:rsid w:val="00FC61C7"/>
    <w:rsid w:val="00FC799D"/>
    <w:rsid w:val="00FD3D67"/>
    <w:rsid w:val="00FD514D"/>
    <w:rsid w:val="00FE1331"/>
    <w:rsid w:val="00FE1FB9"/>
    <w:rsid w:val="00FE60D6"/>
    <w:rsid w:val="00FE74D0"/>
    <w:rsid w:val="00FF1509"/>
    <w:rsid w:val="00FF3F3D"/>
    <w:rsid w:val="00FF61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179A3"/>
  <w15:docId w15:val="{DABDFDD8-E35D-4A58-9C8D-50E62833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A46"/>
    <w:rPr>
      <w:sz w:val="24"/>
      <w:szCs w:val="24"/>
      <w:lang w:val="en-US" w:eastAsia="en-US"/>
    </w:rPr>
  </w:style>
  <w:style w:type="paragraph" w:styleId="Heading3">
    <w:name w:val="heading 3"/>
    <w:basedOn w:val="Normal"/>
    <w:qFormat/>
    <w:rsid w:val="00223C9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6A46"/>
    <w:rPr>
      <w:strike w:val="0"/>
      <w:dstrike w:val="0"/>
      <w:color w:val="0066CC"/>
      <w:u w:val="none"/>
      <w:effect w:val="none"/>
    </w:rPr>
  </w:style>
  <w:style w:type="paragraph" w:styleId="BodyText2">
    <w:name w:val="Body Text 2"/>
    <w:basedOn w:val="Normal"/>
    <w:rsid w:val="00ED6A46"/>
    <w:pPr>
      <w:spacing w:before="100" w:beforeAutospacing="1" w:after="100" w:afterAutospacing="1"/>
    </w:pPr>
  </w:style>
  <w:style w:type="paragraph" w:styleId="NormalWeb">
    <w:name w:val="Normal (Web)"/>
    <w:basedOn w:val="Normal"/>
    <w:rsid w:val="00ED6A46"/>
    <w:pPr>
      <w:spacing w:before="100" w:beforeAutospacing="1" w:after="100" w:afterAutospacing="1"/>
    </w:pPr>
  </w:style>
  <w:style w:type="paragraph" w:styleId="PlainText">
    <w:name w:val="Plain Text"/>
    <w:basedOn w:val="Normal"/>
    <w:rsid w:val="00ED6A46"/>
    <w:pPr>
      <w:spacing w:before="100" w:beforeAutospacing="1" w:after="100" w:afterAutospacing="1"/>
    </w:pPr>
  </w:style>
  <w:style w:type="paragraph" w:styleId="Title">
    <w:name w:val="Title"/>
    <w:basedOn w:val="Normal"/>
    <w:qFormat/>
    <w:rsid w:val="000B3A10"/>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00"/>
      <w:overflowPunct w:val="0"/>
      <w:autoSpaceDE w:val="0"/>
      <w:autoSpaceDN w:val="0"/>
      <w:adjustRightInd w:val="0"/>
      <w:jc w:val="center"/>
    </w:pPr>
    <w:rPr>
      <w:rFonts w:ascii="Arial" w:hAnsi="Arial"/>
      <w:b/>
      <w:i/>
      <w:color w:val="FF0000"/>
      <w:sz w:val="48"/>
      <w:szCs w:val="20"/>
    </w:rPr>
  </w:style>
  <w:style w:type="paragraph" w:styleId="Subtitle">
    <w:name w:val="Subtitle"/>
    <w:basedOn w:val="Normal"/>
    <w:qFormat/>
    <w:rsid w:val="000B3A10"/>
    <w:pPr>
      <w:overflowPunct w:val="0"/>
      <w:autoSpaceDE w:val="0"/>
      <w:autoSpaceDN w:val="0"/>
      <w:adjustRightInd w:val="0"/>
      <w:jc w:val="center"/>
    </w:pPr>
    <w:rPr>
      <w:b/>
      <w:sz w:val="28"/>
      <w:szCs w:val="20"/>
    </w:rPr>
  </w:style>
  <w:style w:type="paragraph" w:styleId="z-TopofForm">
    <w:name w:val="HTML Top of Form"/>
    <w:basedOn w:val="Normal"/>
    <w:next w:val="Normal"/>
    <w:hidden/>
    <w:rsid w:val="000B3A1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B3A10"/>
    <w:pPr>
      <w:pBdr>
        <w:top w:val="single" w:sz="6" w:space="1" w:color="auto"/>
      </w:pBdr>
      <w:jc w:val="center"/>
    </w:pPr>
    <w:rPr>
      <w:rFonts w:ascii="Arial" w:hAnsi="Arial" w:cs="Arial"/>
      <w:vanish/>
      <w:sz w:val="16"/>
      <w:szCs w:val="16"/>
    </w:rPr>
  </w:style>
  <w:style w:type="paragraph" w:styleId="Header">
    <w:name w:val="header"/>
    <w:basedOn w:val="Normal"/>
    <w:rsid w:val="00460B9D"/>
    <w:pPr>
      <w:tabs>
        <w:tab w:val="center" w:pos="4320"/>
        <w:tab w:val="right" w:pos="8640"/>
      </w:tabs>
    </w:pPr>
  </w:style>
  <w:style w:type="paragraph" w:styleId="Footer">
    <w:name w:val="footer"/>
    <w:basedOn w:val="Normal"/>
    <w:rsid w:val="00460B9D"/>
    <w:pPr>
      <w:tabs>
        <w:tab w:val="center" w:pos="4320"/>
        <w:tab w:val="right" w:pos="8640"/>
      </w:tabs>
    </w:pPr>
  </w:style>
  <w:style w:type="character" w:customStyle="1" w:styleId="Date1">
    <w:name w:val="Date1"/>
    <w:basedOn w:val="DefaultParagraphFont"/>
    <w:rsid w:val="000A309F"/>
  </w:style>
  <w:style w:type="character" w:styleId="FollowedHyperlink">
    <w:name w:val="FollowedHyperlink"/>
    <w:basedOn w:val="DefaultParagraphFont"/>
    <w:rsid w:val="002D12A1"/>
    <w:rPr>
      <w:color w:val="800080"/>
      <w:u w:val="single"/>
    </w:rPr>
  </w:style>
  <w:style w:type="character" w:styleId="Strong">
    <w:name w:val="Strong"/>
    <w:basedOn w:val="DefaultParagraphFont"/>
    <w:qFormat/>
    <w:rsid w:val="0021424D"/>
    <w:rPr>
      <w:b/>
      <w:bCs/>
    </w:rPr>
  </w:style>
  <w:style w:type="character" w:styleId="Emphasis">
    <w:name w:val="Emphasis"/>
    <w:basedOn w:val="DefaultParagraphFont"/>
    <w:qFormat/>
    <w:rsid w:val="00281A37"/>
    <w:rPr>
      <w:i/>
      <w:iCs/>
    </w:rPr>
  </w:style>
  <w:style w:type="paragraph" w:customStyle="1" w:styleId="Default">
    <w:name w:val="Default"/>
    <w:rsid w:val="00E10AEF"/>
    <w:pPr>
      <w:autoSpaceDE w:val="0"/>
      <w:autoSpaceDN w:val="0"/>
      <w:adjustRightInd w:val="0"/>
    </w:pPr>
    <w:rPr>
      <w:rFonts w:ascii="BPLOAF+TimesNewRoman,Bold" w:hAnsi="BPLOAF+TimesNewRoman,Bold" w:cs="BPLOAF+TimesNewRoman,Bold"/>
      <w:color w:val="000000"/>
      <w:sz w:val="24"/>
      <w:szCs w:val="24"/>
      <w:lang w:val="en-US" w:eastAsia="en-US"/>
    </w:rPr>
  </w:style>
  <w:style w:type="paragraph" w:styleId="BalloonText">
    <w:name w:val="Balloon Text"/>
    <w:basedOn w:val="Normal"/>
    <w:link w:val="BalloonTextChar"/>
    <w:rsid w:val="000C4B6B"/>
    <w:rPr>
      <w:rFonts w:ascii="Tahoma" w:hAnsi="Tahoma" w:cs="Tahoma"/>
      <w:sz w:val="16"/>
      <w:szCs w:val="16"/>
    </w:rPr>
  </w:style>
  <w:style w:type="character" w:customStyle="1" w:styleId="BalloonTextChar">
    <w:name w:val="Balloon Text Char"/>
    <w:basedOn w:val="DefaultParagraphFont"/>
    <w:link w:val="BalloonText"/>
    <w:rsid w:val="000C4B6B"/>
    <w:rPr>
      <w:rFonts w:ascii="Tahoma" w:hAnsi="Tahoma" w:cs="Tahoma"/>
      <w:sz w:val="16"/>
      <w:szCs w:val="16"/>
      <w:lang w:val="en-US" w:eastAsia="en-US"/>
    </w:rPr>
  </w:style>
  <w:style w:type="table" w:styleId="TableGrid">
    <w:name w:val="Table Grid"/>
    <w:basedOn w:val="TableNormal"/>
    <w:rsid w:val="0082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7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6392">
      <w:bodyDiv w:val="1"/>
      <w:marLeft w:val="0"/>
      <w:marRight w:val="0"/>
      <w:marTop w:val="0"/>
      <w:marBottom w:val="0"/>
      <w:divBdr>
        <w:top w:val="none" w:sz="0" w:space="0" w:color="auto"/>
        <w:left w:val="none" w:sz="0" w:space="0" w:color="auto"/>
        <w:bottom w:val="none" w:sz="0" w:space="0" w:color="auto"/>
        <w:right w:val="none" w:sz="0" w:space="0" w:color="auto"/>
      </w:divBdr>
    </w:div>
    <w:div w:id="58867292">
      <w:bodyDiv w:val="1"/>
      <w:marLeft w:val="0"/>
      <w:marRight w:val="0"/>
      <w:marTop w:val="0"/>
      <w:marBottom w:val="0"/>
      <w:divBdr>
        <w:top w:val="none" w:sz="0" w:space="0" w:color="auto"/>
        <w:left w:val="none" w:sz="0" w:space="0" w:color="auto"/>
        <w:bottom w:val="none" w:sz="0" w:space="0" w:color="auto"/>
        <w:right w:val="none" w:sz="0" w:space="0" w:color="auto"/>
      </w:divBdr>
    </w:div>
    <w:div w:id="176043762">
      <w:bodyDiv w:val="1"/>
      <w:marLeft w:val="0"/>
      <w:marRight w:val="0"/>
      <w:marTop w:val="0"/>
      <w:marBottom w:val="0"/>
      <w:divBdr>
        <w:top w:val="none" w:sz="0" w:space="0" w:color="auto"/>
        <w:left w:val="none" w:sz="0" w:space="0" w:color="auto"/>
        <w:bottom w:val="none" w:sz="0" w:space="0" w:color="auto"/>
        <w:right w:val="none" w:sz="0" w:space="0" w:color="auto"/>
      </w:divBdr>
    </w:div>
    <w:div w:id="227107890">
      <w:bodyDiv w:val="1"/>
      <w:marLeft w:val="0"/>
      <w:marRight w:val="0"/>
      <w:marTop w:val="0"/>
      <w:marBottom w:val="0"/>
      <w:divBdr>
        <w:top w:val="none" w:sz="0" w:space="0" w:color="auto"/>
        <w:left w:val="none" w:sz="0" w:space="0" w:color="auto"/>
        <w:bottom w:val="none" w:sz="0" w:space="0" w:color="auto"/>
        <w:right w:val="none" w:sz="0" w:space="0" w:color="auto"/>
      </w:divBdr>
    </w:div>
    <w:div w:id="551309812">
      <w:bodyDiv w:val="1"/>
      <w:marLeft w:val="0"/>
      <w:marRight w:val="0"/>
      <w:marTop w:val="0"/>
      <w:marBottom w:val="0"/>
      <w:divBdr>
        <w:top w:val="none" w:sz="0" w:space="0" w:color="auto"/>
        <w:left w:val="none" w:sz="0" w:space="0" w:color="auto"/>
        <w:bottom w:val="none" w:sz="0" w:space="0" w:color="auto"/>
        <w:right w:val="none" w:sz="0" w:space="0" w:color="auto"/>
      </w:divBdr>
    </w:div>
    <w:div w:id="576138447">
      <w:bodyDiv w:val="1"/>
      <w:marLeft w:val="0"/>
      <w:marRight w:val="0"/>
      <w:marTop w:val="0"/>
      <w:marBottom w:val="0"/>
      <w:divBdr>
        <w:top w:val="none" w:sz="0" w:space="0" w:color="auto"/>
        <w:left w:val="none" w:sz="0" w:space="0" w:color="auto"/>
        <w:bottom w:val="none" w:sz="0" w:space="0" w:color="auto"/>
        <w:right w:val="none" w:sz="0" w:space="0" w:color="auto"/>
      </w:divBdr>
    </w:div>
    <w:div w:id="835194725">
      <w:bodyDiv w:val="1"/>
      <w:marLeft w:val="0"/>
      <w:marRight w:val="0"/>
      <w:marTop w:val="0"/>
      <w:marBottom w:val="0"/>
      <w:divBdr>
        <w:top w:val="none" w:sz="0" w:space="0" w:color="auto"/>
        <w:left w:val="none" w:sz="0" w:space="0" w:color="auto"/>
        <w:bottom w:val="none" w:sz="0" w:space="0" w:color="auto"/>
        <w:right w:val="none" w:sz="0" w:space="0" w:color="auto"/>
      </w:divBdr>
    </w:div>
    <w:div w:id="968434109">
      <w:bodyDiv w:val="1"/>
      <w:marLeft w:val="0"/>
      <w:marRight w:val="0"/>
      <w:marTop w:val="0"/>
      <w:marBottom w:val="0"/>
      <w:divBdr>
        <w:top w:val="none" w:sz="0" w:space="0" w:color="auto"/>
        <w:left w:val="none" w:sz="0" w:space="0" w:color="auto"/>
        <w:bottom w:val="none" w:sz="0" w:space="0" w:color="auto"/>
        <w:right w:val="none" w:sz="0" w:space="0" w:color="auto"/>
      </w:divBdr>
    </w:div>
    <w:div w:id="1072896048">
      <w:bodyDiv w:val="1"/>
      <w:marLeft w:val="0"/>
      <w:marRight w:val="0"/>
      <w:marTop w:val="0"/>
      <w:marBottom w:val="0"/>
      <w:divBdr>
        <w:top w:val="none" w:sz="0" w:space="0" w:color="auto"/>
        <w:left w:val="none" w:sz="0" w:space="0" w:color="auto"/>
        <w:bottom w:val="none" w:sz="0" w:space="0" w:color="auto"/>
        <w:right w:val="none" w:sz="0" w:space="0" w:color="auto"/>
      </w:divBdr>
    </w:div>
    <w:div w:id="1160194802">
      <w:bodyDiv w:val="1"/>
      <w:marLeft w:val="0"/>
      <w:marRight w:val="0"/>
      <w:marTop w:val="0"/>
      <w:marBottom w:val="0"/>
      <w:divBdr>
        <w:top w:val="none" w:sz="0" w:space="0" w:color="auto"/>
        <w:left w:val="none" w:sz="0" w:space="0" w:color="auto"/>
        <w:bottom w:val="none" w:sz="0" w:space="0" w:color="auto"/>
        <w:right w:val="none" w:sz="0" w:space="0" w:color="auto"/>
      </w:divBdr>
    </w:div>
    <w:div w:id="1353068757">
      <w:bodyDiv w:val="1"/>
      <w:marLeft w:val="0"/>
      <w:marRight w:val="0"/>
      <w:marTop w:val="0"/>
      <w:marBottom w:val="0"/>
      <w:divBdr>
        <w:top w:val="none" w:sz="0" w:space="0" w:color="auto"/>
        <w:left w:val="none" w:sz="0" w:space="0" w:color="auto"/>
        <w:bottom w:val="none" w:sz="0" w:space="0" w:color="auto"/>
        <w:right w:val="none" w:sz="0" w:space="0" w:color="auto"/>
      </w:divBdr>
      <w:divsChild>
        <w:div w:id="470711340">
          <w:marLeft w:val="0"/>
          <w:marRight w:val="0"/>
          <w:marTop w:val="0"/>
          <w:marBottom w:val="0"/>
          <w:divBdr>
            <w:top w:val="none" w:sz="0" w:space="0" w:color="auto"/>
            <w:left w:val="none" w:sz="0" w:space="0" w:color="auto"/>
            <w:bottom w:val="none" w:sz="0" w:space="0" w:color="auto"/>
            <w:right w:val="none" w:sz="0" w:space="0" w:color="auto"/>
          </w:divBdr>
          <w:divsChild>
            <w:div w:id="18703546">
              <w:marLeft w:val="0"/>
              <w:marRight w:val="0"/>
              <w:marTop w:val="0"/>
              <w:marBottom w:val="0"/>
              <w:divBdr>
                <w:top w:val="single" w:sz="24" w:space="1" w:color="FF0000"/>
                <w:left w:val="single" w:sz="24" w:space="4" w:color="FF0000"/>
                <w:bottom w:val="single" w:sz="24" w:space="1" w:color="FF0000"/>
                <w:right w:val="single" w:sz="24" w:space="4" w:color="FF0000"/>
              </w:divBdr>
            </w:div>
            <w:div w:id="80372043">
              <w:marLeft w:val="0"/>
              <w:marRight w:val="0"/>
              <w:marTop w:val="0"/>
              <w:marBottom w:val="0"/>
              <w:divBdr>
                <w:top w:val="single" w:sz="24" w:space="1" w:color="FF0000"/>
                <w:left w:val="single" w:sz="24" w:space="4" w:color="FF0000"/>
                <w:bottom w:val="single" w:sz="24" w:space="1" w:color="FF0000"/>
                <w:right w:val="single" w:sz="24" w:space="4" w:color="FF0000"/>
              </w:divBdr>
            </w:div>
            <w:div w:id="110905852">
              <w:marLeft w:val="0"/>
              <w:marRight w:val="0"/>
              <w:marTop w:val="0"/>
              <w:marBottom w:val="0"/>
              <w:divBdr>
                <w:top w:val="single" w:sz="24" w:space="1" w:color="FF0000"/>
                <w:left w:val="single" w:sz="24" w:space="4" w:color="FF0000"/>
                <w:bottom w:val="single" w:sz="24" w:space="1" w:color="FF0000"/>
                <w:right w:val="single" w:sz="24" w:space="4" w:color="FF0000"/>
              </w:divBdr>
            </w:div>
            <w:div w:id="257952103">
              <w:marLeft w:val="0"/>
              <w:marRight w:val="0"/>
              <w:marTop w:val="0"/>
              <w:marBottom w:val="0"/>
              <w:divBdr>
                <w:top w:val="single" w:sz="24" w:space="1" w:color="FF0000"/>
                <w:left w:val="single" w:sz="24" w:space="4" w:color="FF0000"/>
                <w:bottom w:val="single" w:sz="24" w:space="1" w:color="FF0000"/>
                <w:right w:val="single" w:sz="24" w:space="4" w:color="FF0000"/>
              </w:divBdr>
            </w:div>
            <w:div w:id="542904212">
              <w:marLeft w:val="0"/>
              <w:marRight w:val="0"/>
              <w:marTop w:val="0"/>
              <w:marBottom w:val="0"/>
              <w:divBdr>
                <w:top w:val="single" w:sz="24" w:space="1" w:color="FF0000"/>
                <w:left w:val="single" w:sz="24" w:space="4" w:color="FF0000"/>
                <w:bottom w:val="single" w:sz="24" w:space="1" w:color="FF0000"/>
                <w:right w:val="single" w:sz="24" w:space="4" w:color="FF0000"/>
              </w:divBdr>
            </w:div>
            <w:div w:id="744037463">
              <w:marLeft w:val="0"/>
              <w:marRight w:val="0"/>
              <w:marTop w:val="0"/>
              <w:marBottom w:val="0"/>
              <w:divBdr>
                <w:top w:val="single" w:sz="24" w:space="1" w:color="FF6600"/>
                <w:left w:val="single" w:sz="24" w:space="4" w:color="FF6600"/>
                <w:bottom w:val="single" w:sz="24" w:space="1" w:color="FF6600"/>
                <w:right w:val="single" w:sz="24" w:space="4" w:color="FF6600"/>
              </w:divBdr>
            </w:div>
            <w:div w:id="795568499">
              <w:marLeft w:val="0"/>
              <w:marRight w:val="0"/>
              <w:marTop w:val="0"/>
              <w:marBottom w:val="0"/>
              <w:divBdr>
                <w:top w:val="single" w:sz="24" w:space="1" w:color="FF6600"/>
                <w:left w:val="single" w:sz="24" w:space="4" w:color="FF6600"/>
                <w:bottom w:val="single" w:sz="24" w:space="1" w:color="FF6600"/>
                <w:right w:val="single" w:sz="24" w:space="4" w:color="FF6600"/>
              </w:divBdr>
            </w:div>
            <w:div w:id="831722915">
              <w:marLeft w:val="0"/>
              <w:marRight w:val="0"/>
              <w:marTop w:val="0"/>
              <w:marBottom w:val="0"/>
              <w:divBdr>
                <w:top w:val="none" w:sz="0" w:space="0" w:color="auto"/>
                <w:left w:val="none" w:sz="0" w:space="0" w:color="auto"/>
                <w:bottom w:val="none" w:sz="0" w:space="0" w:color="auto"/>
                <w:right w:val="none" w:sz="0" w:space="0" w:color="auto"/>
              </w:divBdr>
            </w:div>
            <w:div w:id="832257261">
              <w:marLeft w:val="0"/>
              <w:marRight w:val="0"/>
              <w:marTop w:val="0"/>
              <w:marBottom w:val="0"/>
              <w:divBdr>
                <w:top w:val="single" w:sz="24" w:space="1" w:color="FF6600"/>
                <w:left w:val="single" w:sz="24" w:space="4" w:color="FF6600"/>
                <w:bottom w:val="single" w:sz="24" w:space="1" w:color="FF6600"/>
                <w:right w:val="single" w:sz="24" w:space="4" w:color="FF6600"/>
              </w:divBdr>
            </w:div>
            <w:div w:id="1105611004">
              <w:marLeft w:val="0"/>
              <w:marRight w:val="0"/>
              <w:marTop w:val="0"/>
              <w:marBottom w:val="0"/>
              <w:divBdr>
                <w:top w:val="single" w:sz="24" w:space="1" w:color="FF0000"/>
                <w:left w:val="single" w:sz="24" w:space="4" w:color="FF0000"/>
                <w:bottom w:val="single" w:sz="24" w:space="1" w:color="FF0000"/>
                <w:right w:val="single" w:sz="24" w:space="4" w:color="FF0000"/>
              </w:divBdr>
            </w:div>
            <w:div w:id="1131631094">
              <w:marLeft w:val="0"/>
              <w:marRight w:val="0"/>
              <w:marTop w:val="0"/>
              <w:marBottom w:val="0"/>
              <w:divBdr>
                <w:top w:val="single" w:sz="24" w:space="1" w:color="FF6600"/>
                <w:left w:val="single" w:sz="24" w:space="4" w:color="FF6600"/>
                <w:bottom w:val="single" w:sz="24" w:space="1" w:color="FF6600"/>
                <w:right w:val="single" w:sz="24" w:space="4" w:color="FF6600"/>
              </w:divBdr>
            </w:div>
            <w:div w:id="1145588035">
              <w:marLeft w:val="0"/>
              <w:marRight w:val="0"/>
              <w:marTop w:val="0"/>
              <w:marBottom w:val="0"/>
              <w:divBdr>
                <w:top w:val="single" w:sz="24" w:space="1" w:color="FF6600"/>
                <w:left w:val="single" w:sz="24" w:space="4" w:color="FF6600"/>
                <w:bottom w:val="single" w:sz="24" w:space="1" w:color="FF6600"/>
                <w:right w:val="single" w:sz="24" w:space="4" w:color="FF6600"/>
              </w:divBdr>
            </w:div>
            <w:div w:id="1148979354">
              <w:marLeft w:val="0"/>
              <w:marRight w:val="0"/>
              <w:marTop w:val="0"/>
              <w:marBottom w:val="0"/>
              <w:divBdr>
                <w:top w:val="single" w:sz="24" w:space="1" w:color="FF0000"/>
                <w:left w:val="single" w:sz="24" w:space="4" w:color="FF0000"/>
                <w:bottom w:val="single" w:sz="24" w:space="1" w:color="FF0000"/>
                <w:right w:val="single" w:sz="24" w:space="4" w:color="FF0000"/>
              </w:divBdr>
            </w:div>
            <w:div w:id="1294674607">
              <w:marLeft w:val="0"/>
              <w:marRight w:val="0"/>
              <w:marTop w:val="0"/>
              <w:marBottom w:val="0"/>
              <w:divBdr>
                <w:top w:val="single" w:sz="18" w:space="1" w:color="FF0000"/>
                <w:left w:val="single" w:sz="18" w:space="3" w:color="FF0000"/>
                <w:bottom w:val="single" w:sz="18" w:space="1" w:color="FF0000"/>
                <w:right w:val="single" w:sz="18" w:space="3" w:color="FF0000"/>
              </w:divBdr>
              <w:divsChild>
                <w:div w:id="742801298">
                  <w:marLeft w:val="0"/>
                  <w:marRight w:val="0"/>
                  <w:marTop w:val="0"/>
                  <w:marBottom w:val="0"/>
                  <w:divBdr>
                    <w:top w:val="none" w:sz="0" w:space="0" w:color="auto"/>
                    <w:left w:val="none" w:sz="0" w:space="0" w:color="auto"/>
                    <w:bottom w:val="none" w:sz="0" w:space="0" w:color="auto"/>
                    <w:right w:val="none" w:sz="0" w:space="0" w:color="auto"/>
                  </w:divBdr>
                </w:div>
              </w:divsChild>
            </w:div>
            <w:div w:id="1407731037">
              <w:marLeft w:val="0"/>
              <w:marRight w:val="0"/>
              <w:marTop w:val="0"/>
              <w:marBottom w:val="0"/>
              <w:divBdr>
                <w:top w:val="single" w:sz="24" w:space="1" w:color="FF6600"/>
                <w:left w:val="single" w:sz="24" w:space="4" w:color="FF6600"/>
                <w:bottom w:val="single" w:sz="24" w:space="1" w:color="FF6600"/>
                <w:right w:val="single" w:sz="24" w:space="4" w:color="FF6600"/>
              </w:divBdr>
            </w:div>
            <w:div w:id="1450859597">
              <w:marLeft w:val="0"/>
              <w:marRight w:val="0"/>
              <w:marTop w:val="0"/>
              <w:marBottom w:val="0"/>
              <w:divBdr>
                <w:top w:val="single" w:sz="24" w:space="1" w:color="FF0000"/>
                <w:left w:val="single" w:sz="24" w:space="4" w:color="FF0000"/>
                <w:bottom w:val="single" w:sz="24" w:space="1" w:color="FF0000"/>
                <w:right w:val="single" w:sz="24" w:space="4" w:color="FF0000"/>
              </w:divBdr>
            </w:div>
            <w:div w:id="1616138357">
              <w:marLeft w:val="0"/>
              <w:marRight w:val="0"/>
              <w:marTop w:val="0"/>
              <w:marBottom w:val="0"/>
              <w:divBdr>
                <w:top w:val="single" w:sz="24" w:space="1" w:color="FF0000"/>
                <w:left w:val="single" w:sz="24" w:space="4" w:color="FF0000"/>
                <w:bottom w:val="single" w:sz="24" w:space="1" w:color="FF0000"/>
                <w:right w:val="single" w:sz="24" w:space="4" w:color="FF0000"/>
              </w:divBdr>
            </w:div>
            <w:div w:id="1620912216">
              <w:marLeft w:val="0"/>
              <w:marRight w:val="0"/>
              <w:marTop w:val="0"/>
              <w:marBottom w:val="0"/>
              <w:divBdr>
                <w:top w:val="single" w:sz="24" w:space="1" w:color="FF0000"/>
                <w:left w:val="single" w:sz="24" w:space="4" w:color="FF0000"/>
                <w:bottom w:val="single" w:sz="24" w:space="1" w:color="FF0000"/>
                <w:right w:val="single" w:sz="24" w:space="4" w:color="FF0000"/>
              </w:divBdr>
            </w:div>
            <w:div w:id="1745687658">
              <w:marLeft w:val="0"/>
              <w:marRight w:val="0"/>
              <w:marTop w:val="0"/>
              <w:marBottom w:val="0"/>
              <w:divBdr>
                <w:top w:val="single" w:sz="24" w:space="1" w:color="FF0000"/>
                <w:left w:val="single" w:sz="24" w:space="4" w:color="FF0000"/>
                <w:bottom w:val="single" w:sz="24" w:space="1" w:color="FF0000"/>
                <w:right w:val="single" w:sz="24" w:space="4" w:color="FF0000"/>
              </w:divBdr>
            </w:div>
            <w:div w:id="2054965464">
              <w:marLeft w:val="0"/>
              <w:marRight w:val="0"/>
              <w:marTop w:val="0"/>
              <w:marBottom w:val="0"/>
              <w:divBdr>
                <w:top w:val="single" w:sz="24" w:space="1" w:color="FF6600"/>
                <w:left w:val="single" w:sz="24" w:space="4" w:color="FF6600"/>
                <w:bottom w:val="single" w:sz="24" w:space="1" w:color="FF6600"/>
                <w:right w:val="single" w:sz="24" w:space="4" w:color="FF6600"/>
              </w:divBdr>
            </w:div>
          </w:divsChild>
        </w:div>
      </w:divsChild>
    </w:div>
    <w:div w:id="1378354742">
      <w:bodyDiv w:val="1"/>
      <w:marLeft w:val="0"/>
      <w:marRight w:val="0"/>
      <w:marTop w:val="0"/>
      <w:marBottom w:val="0"/>
      <w:divBdr>
        <w:top w:val="none" w:sz="0" w:space="0" w:color="auto"/>
        <w:left w:val="none" w:sz="0" w:space="0" w:color="auto"/>
        <w:bottom w:val="none" w:sz="0" w:space="0" w:color="auto"/>
        <w:right w:val="none" w:sz="0" w:space="0" w:color="auto"/>
      </w:divBdr>
    </w:div>
    <w:div w:id="1415278447">
      <w:bodyDiv w:val="1"/>
      <w:marLeft w:val="0"/>
      <w:marRight w:val="0"/>
      <w:marTop w:val="0"/>
      <w:marBottom w:val="0"/>
      <w:divBdr>
        <w:top w:val="none" w:sz="0" w:space="0" w:color="auto"/>
        <w:left w:val="none" w:sz="0" w:space="0" w:color="auto"/>
        <w:bottom w:val="none" w:sz="0" w:space="0" w:color="auto"/>
        <w:right w:val="none" w:sz="0" w:space="0" w:color="auto"/>
      </w:divBdr>
    </w:div>
    <w:div w:id="1595673949">
      <w:bodyDiv w:val="1"/>
      <w:marLeft w:val="0"/>
      <w:marRight w:val="0"/>
      <w:marTop w:val="0"/>
      <w:marBottom w:val="0"/>
      <w:divBdr>
        <w:top w:val="none" w:sz="0" w:space="0" w:color="auto"/>
        <w:left w:val="none" w:sz="0" w:space="0" w:color="auto"/>
        <w:bottom w:val="none" w:sz="0" w:space="0" w:color="auto"/>
        <w:right w:val="none" w:sz="0" w:space="0" w:color="auto"/>
      </w:divBdr>
      <w:divsChild>
        <w:div w:id="100033042">
          <w:marLeft w:val="0"/>
          <w:marRight w:val="0"/>
          <w:marTop w:val="0"/>
          <w:marBottom w:val="0"/>
          <w:divBdr>
            <w:top w:val="none" w:sz="0" w:space="0" w:color="auto"/>
            <w:left w:val="none" w:sz="0" w:space="0" w:color="auto"/>
            <w:bottom w:val="none" w:sz="0" w:space="0" w:color="auto"/>
            <w:right w:val="none" w:sz="0" w:space="0" w:color="auto"/>
          </w:divBdr>
          <w:divsChild>
            <w:div w:id="1627615310">
              <w:marLeft w:val="0"/>
              <w:marRight w:val="0"/>
              <w:marTop w:val="0"/>
              <w:marBottom w:val="0"/>
              <w:divBdr>
                <w:top w:val="none" w:sz="0" w:space="0" w:color="auto"/>
                <w:left w:val="none" w:sz="0" w:space="0" w:color="auto"/>
                <w:bottom w:val="none" w:sz="0" w:space="0" w:color="auto"/>
                <w:right w:val="none" w:sz="0" w:space="0" w:color="auto"/>
              </w:divBdr>
              <w:divsChild>
                <w:div w:id="2133748409">
                  <w:marLeft w:val="0"/>
                  <w:marRight w:val="0"/>
                  <w:marTop w:val="0"/>
                  <w:marBottom w:val="0"/>
                  <w:divBdr>
                    <w:top w:val="none" w:sz="0" w:space="0" w:color="auto"/>
                    <w:left w:val="none" w:sz="0" w:space="0" w:color="auto"/>
                    <w:bottom w:val="none" w:sz="0" w:space="0" w:color="auto"/>
                    <w:right w:val="none" w:sz="0" w:space="0" w:color="auto"/>
                  </w:divBdr>
                  <w:divsChild>
                    <w:div w:id="1314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93583">
          <w:marLeft w:val="0"/>
          <w:marRight w:val="0"/>
          <w:marTop w:val="0"/>
          <w:marBottom w:val="0"/>
          <w:divBdr>
            <w:top w:val="single" w:sz="12" w:space="1" w:color="000000"/>
            <w:left w:val="single" w:sz="12" w:space="3" w:color="000000"/>
            <w:bottom w:val="single" w:sz="12" w:space="1" w:color="000000"/>
            <w:right w:val="single" w:sz="12" w:space="3" w:color="000000"/>
          </w:divBdr>
          <w:divsChild>
            <w:div w:id="1728065922">
              <w:marLeft w:val="0"/>
              <w:marRight w:val="0"/>
              <w:marTop w:val="0"/>
              <w:marBottom w:val="0"/>
              <w:divBdr>
                <w:top w:val="single" w:sz="6" w:space="1" w:color="000000"/>
                <w:left w:val="single" w:sz="6" w:space="3" w:color="000000"/>
                <w:bottom w:val="single" w:sz="6" w:space="1" w:color="000000"/>
                <w:right w:val="single" w:sz="6" w:space="3" w:color="000000"/>
              </w:divBdr>
            </w:div>
          </w:divsChild>
        </w:div>
      </w:divsChild>
    </w:div>
    <w:div w:id="1637638207">
      <w:bodyDiv w:val="1"/>
      <w:marLeft w:val="0"/>
      <w:marRight w:val="0"/>
      <w:marTop w:val="0"/>
      <w:marBottom w:val="0"/>
      <w:divBdr>
        <w:top w:val="none" w:sz="0" w:space="0" w:color="auto"/>
        <w:left w:val="none" w:sz="0" w:space="0" w:color="auto"/>
        <w:bottom w:val="none" w:sz="0" w:space="0" w:color="auto"/>
        <w:right w:val="none" w:sz="0" w:space="0" w:color="auto"/>
      </w:divBdr>
    </w:div>
    <w:div w:id="19527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www.spec2000.net/index.htm"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pec2000.net/" TargetMode="External"/><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384AA-B935-49FD-9AC8-64281B51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1971</Words>
  <Characters>11237</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Crain's Cement Integrity</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Crain's Cement Integrity</dc:title>
  <dc:creator>Ross Crain</dc:creator>
  <cp:lastModifiedBy>sandra bleue</cp:lastModifiedBy>
  <cp:revision>16</cp:revision>
  <cp:lastPrinted>2004-06-09T13:43:00Z</cp:lastPrinted>
  <dcterms:created xsi:type="dcterms:W3CDTF">2018-10-25T02:11:00Z</dcterms:created>
  <dcterms:modified xsi:type="dcterms:W3CDTF">2023-01-01T00:09:00Z</dcterms:modified>
</cp:coreProperties>
</file>